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BAD94" w14:textId="77DFEBFD" w:rsidR="003633EF" w:rsidRPr="0024227F" w:rsidRDefault="003633EF" w:rsidP="003633EF">
      <w:pPr>
        <w:jc w:val="center"/>
        <w:rPr>
          <w:rFonts w:ascii="Times New Roman" w:hAnsi="Times New Roman" w:cs="Times New Roman"/>
          <w:b/>
          <w:bCs/>
          <w:color w:val="C00000"/>
          <w:sz w:val="32"/>
          <w:szCs w:val="32"/>
        </w:rPr>
      </w:pPr>
      <w:r w:rsidRPr="0024227F">
        <w:rPr>
          <w:rFonts w:ascii="Times New Roman" w:hAnsi="Times New Roman" w:cs="Times New Roman"/>
          <w:b/>
          <w:bCs/>
          <w:color w:val="C00000"/>
          <w:sz w:val="32"/>
          <w:szCs w:val="32"/>
        </w:rPr>
        <w:t>Les Indemnités Journalières de Sécurité Sociale</w:t>
      </w:r>
    </w:p>
    <w:p w14:paraId="44756A6D" w14:textId="77777777" w:rsidR="003633EF" w:rsidRDefault="003633EF" w:rsidP="003633EF">
      <w:pPr>
        <w:rPr>
          <w:rFonts w:ascii="Times New Roman" w:hAnsi="Times New Roman" w:cs="Times New Roman"/>
          <w:sz w:val="32"/>
          <w:szCs w:val="32"/>
        </w:rPr>
      </w:pPr>
    </w:p>
    <w:p w14:paraId="7C82DFEB" w14:textId="103AB169" w:rsidR="00805443" w:rsidRPr="003633EF" w:rsidRDefault="003633EF" w:rsidP="00CC45E6">
      <w:pPr>
        <w:jc w:val="center"/>
        <w:rPr>
          <w:rFonts w:ascii="Times New Roman" w:hAnsi="Times New Roman" w:cs="Times New Roman"/>
          <w:sz w:val="32"/>
          <w:szCs w:val="32"/>
        </w:rPr>
      </w:pPr>
      <w:r w:rsidRPr="003633EF">
        <w:rPr>
          <w:rFonts w:ascii="Times New Roman" w:hAnsi="Times New Roman" w:cs="Times New Roman"/>
          <w:b/>
          <w:bCs/>
          <w:sz w:val="28"/>
          <w:szCs w:val="28"/>
        </w:rPr>
        <w:t>Exercice 1 : Calcul des IJSS Accident du Travail</w:t>
      </w:r>
      <w:r w:rsidR="00CC45E6">
        <w:rPr>
          <w:rFonts w:ascii="Times New Roman" w:hAnsi="Times New Roman" w:cs="Times New Roman"/>
          <w:b/>
          <w:bCs/>
          <w:sz w:val="28"/>
          <w:szCs w:val="28"/>
        </w:rPr>
        <w:t xml:space="preserve"> / Maladie Professionnelle / Accident de Trajet</w:t>
      </w:r>
    </w:p>
    <w:p w14:paraId="67BA31F6" w14:textId="2D8FFFA3" w:rsidR="003633EF" w:rsidRPr="00E15069" w:rsidRDefault="00E15069" w:rsidP="003633EF">
      <w:pPr>
        <w:rPr>
          <w:rFonts w:ascii="Times New Roman" w:hAnsi="Times New Roman" w:cs="Times New Roman"/>
          <w:i/>
          <w:iCs/>
          <w:sz w:val="24"/>
          <w:szCs w:val="24"/>
        </w:rPr>
      </w:pPr>
      <w:r w:rsidRPr="00E15069">
        <w:rPr>
          <w:rFonts w:ascii="Times New Roman" w:hAnsi="Times New Roman" w:cs="Times New Roman"/>
          <w:i/>
          <w:iCs/>
          <w:sz w:val="24"/>
          <w:szCs w:val="24"/>
        </w:rPr>
        <w:t>Fichier correspondant sur le site compagnon :</w:t>
      </w:r>
      <w:r w:rsidR="007969C0">
        <w:rPr>
          <w:rFonts w:ascii="Times New Roman" w:hAnsi="Times New Roman" w:cs="Times New Roman"/>
          <w:i/>
          <w:iCs/>
          <w:sz w:val="24"/>
          <w:szCs w:val="24"/>
        </w:rPr>
        <w:t> »</w:t>
      </w:r>
      <w:r w:rsidR="00CC45E6">
        <w:rPr>
          <w:rFonts w:ascii="Times New Roman" w:hAnsi="Times New Roman" w:cs="Times New Roman"/>
          <w:i/>
          <w:iCs/>
          <w:sz w:val="24"/>
          <w:szCs w:val="24"/>
        </w:rPr>
        <w:t xml:space="preserve"> Ma</w:t>
      </w:r>
      <w:r w:rsidR="00994D03">
        <w:rPr>
          <w:rFonts w:ascii="Times New Roman" w:hAnsi="Times New Roman" w:cs="Times New Roman"/>
          <w:i/>
          <w:iCs/>
          <w:sz w:val="24"/>
          <w:szCs w:val="24"/>
        </w:rPr>
        <w:t xml:space="preserve">quette IJSS </w:t>
      </w:r>
      <w:r w:rsidR="007969C0">
        <w:rPr>
          <w:rFonts w:ascii="Times New Roman" w:hAnsi="Times New Roman" w:cs="Times New Roman"/>
          <w:i/>
          <w:iCs/>
          <w:sz w:val="24"/>
          <w:szCs w:val="24"/>
        </w:rPr>
        <w:t>AT Enoncé et Correction 202</w:t>
      </w:r>
      <w:r w:rsidR="008364E8">
        <w:rPr>
          <w:rFonts w:ascii="Times New Roman" w:hAnsi="Times New Roman" w:cs="Times New Roman"/>
          <w:i/>
          <w:iCs/>
          <w:sz w:val="24"/>
          <w:szCs w:val="24"/>
        </w:rPr>
        <w:t>6</w:t>
      </w:r>
      <w:r w:rsidR="007969C0">
        <w:rPr>
          <w:rFonts w:ascii="Times New Roman" w:hAnsi="Times New Roman" w:cs="Times New Roman"/>
          <w:i/>
          <w:iCs/>
          <w:sz w:val="24"/>
          <w:szCs w:val="24"/>
        </w:rPr>
        <w:t> ».</w:t>
      </w:r>
    </w:p>
    <w:p w14:paraId="40DC4E16" w14:textId="4637DA30" w:rsidR="003633EF" w:rsidRP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 xml:space="preserve">ENONCE </w:t>
      </w:r>
    </w:p>
    <w:p w14:paraId="6E6CDA1E" w14:textId="4BA08229" w:rsidR="003633EF" w:rsidRPr="00007199" w:rsidRDefault="003633EF" w:rsidP="003633EF">
      <w:pPr>
        <w:rPr>
          <w:rFonts w:ascii="Times New Roman" w:hAnsi="Times New Roman" w:cs="Times New Roman"/>
          <w:i/>
          <w:iCs/>
          <w:sz w:val="24"/>
          <w:szCs w:val="24"/>
        </w:rPr>
      </w:pPr>
      <w:r w:rsidRPr="00007199">
        <w:rPr>
          <w:rFonts w:ascii="Times New Roman" w:hAnsi="Times New Roman" w:cs="Times New Roman"/>
          <w:i/>
          <w:iCs/>
          <w:sz w:val="24"/>
          <w:szCs w:val="24"/>
        </w:rPr>
        <w:t xml:space="preserve">Année </w:t>
      </w:r>
      <w:r w:rsidR="00F76D3F">
        <w:rPr>
          <w:rFonts w:ascii="Times New Roman" w:hAnsi="Times New Roman" w:cs="Times New Roman"/>
          <w:i/>
          <w:iCs/>
          <w:sz w:val="24"/>
          <w:szCs w:val="24"/>
        </w:rPr>
        <w:t xml:space="preserve">N = </w:t>
      </w:r>
      <w:r w:rsidRPr="00007199">
        <w:rPr>
          <w:rFonts w:ascii="Times New Roman" w:hAnsi="Times New Roman" w:cs="Times New Roman"/>
          <w:i/>
          <w:iCs/>
          <w:sz w:val="24"/>
          <w:szCs w:val="24"/>
        </w:rPr>
        <w:t>202</w:t>
      </w:r>
      <w:r w:rsidR="008364E8">
        <w:rPr>
          <w:rFonts w:ascii="Times New Roman" w:hAnsi="Times New Roman" w:cs="Times New Roman"/>
          <w:i/>
          <w:iCs/>
          <w:sz w:val="24"/>
          <w:szCs w:val="24"/>
        </w:rPr>
        <w:t>6</w:t>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p>
    <w:p w14:paraId="66662061" w14:textId="0320A719"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Un Salarié a été en arrêt </w:t>
      </w:r>
      <w:r w:rsidR="00CC45E6">
        <w:rPr>
          <w:rFonts w:ascii="Times New Roman" w:hAnsi="Times New Roman" w:cs="Times New Roman"/>
          <w:sz w:val="24"/>
          <w:szCs w:val="24"/>
        </w:rPr>
        <w:t xml:space="preserve">à la suite d’un accident du travail </w:t>
      </w:r>
      <w:r w:rsidR="004F6950">
        <w:rPr>
          <w:rFonts w:ascii="Times New Roman" w:hAnsi="Times New Roman" w:cs="Times New Roman"/>
          <w:sz w:val="24"/>
          <w:szCs w:val="24"/>
        </w:rPr>
        <w:t xml:space="preserve">entre le </w:t>
      </w:r>
      <w:r w:rsidR="00894694">
        <w:rPr>
          <w:rFonts w:ascii="Times New Roman" w:hAnsi="Times New Roman" w:cs="Times New Roman"/>
          <w:sz w:val="24"/>
          <w:szCs w:val="24"/>
        </w:rPr>
        <w:t>2</w:t>
      </w:r>
      <w:r w:rsidR="004F6950">
        <w:rPr>
          <w:rFonts w:ascii="Times New Roman" w:hAnsi="Times New Roman" w:cs="Times New Roman"/>
          <w:sz w:val="24"/>
          <w:szCs w:val="24"/>
        </w:rPr>
        <w:t>/03/N</w:t>
      </w:r>
      <w:r w:rsidR="00CC45E6">
        <w:rPr>
          <w:rFonts w:ascii="Times New Roman" w:hAnsi="Times New Roman" w:cs="Times New Roman"/>
          <w:sz w:val="24"/>
          <w:szCs w:val="24"/>
        </w:rPr>
        <w:t xml:space="preserve"> (date de l’accident) </w:t>
      </w:r>
      <w:r w:rsidR="004F6950">
        <w:rPr>
          <w:rFonts w:ascii="Times New Roman" w:hAnsi="Times New Roman" w:cs="Times New Roman"/>
          <w:sz w:val="24"/>
          <w:szCs w:val="24"/>
        </w:rPr>
        <w:t xml:space="preserve">et le 31/03/N </w:t>
      </w:r>
      <w:r w:rsidRPr="003633EF">
        <w:rPr>
          <w:rFonts w:ascii="Times New Roman" w:hAnsi="Times New Roman" w:cs="Times New Roman"/>
          <w:sz w:val="24"/>
          <w:szCs w:val="24"/>
        </w:rPr>
        <w:t xml:space="preserve">Ses salaires de référence sont les suivants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76F51355" w14:textId="232EFB3B"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Décembre 202N-1</w:t>
      </w:r>
      <w:r w:rsidRPr="003633EF">
        <w:rPr>
          <w:rFonts w:ascii="Times New Roman" w:hAnsi="Times New Roman" w:cs="Times New Roman"/>
          <w:sz w:val="24"/>
          <w:szCs w:val="24"/>
        </w:rPr>
        <w:tab/>
        <w:t xml:space="preserve"> 4 000,00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2F3ABE0" w14:textId="2943A573"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Janvier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2 400,00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49157DED"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Février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2 800,00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588CC6DC"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9B6858C" w14:textId="77777777" w:rsid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On vous précise qu'en Décembre 202N-1 une prime annuelle de 1800 euros lui a été versée (comprise dans les 4000 de salaire brut soumis à cotisations) </w:t>
      </w:r>
    </w:p>
    <w:p w14:paraId="11CC47CD" w14:textId="6DB68AC6" w:rsidR="003633EF" w:rsidRPr="00007199" w:rsidRDefault="00CC45E6" w:rsidP="00007199">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D</w:t>
      </w:r>
      <w:r w:rsidR="003633EF" w:rsidRPr="00007199">
        <w:rPr>
          <w:rFonts w:ascii="Times New Roman" w:hAnsi="Times New Roman" w:cs="Times New Roman"/>
          <w:sz w:val="24"/>
          <w:szCs w:val="24"/>
        </w:rPr>
        <w:t>éterminer le montant des IJSS Accident du travail, auxquelles ce salarié peut prétendre.</w:t>
      </w:r>
      <w:r w:rsidR="003633EF" w:rsidRPr="00007199">
        <w:rPr>
          <w:rFonts w:ascii="Times New Roman" w:hAnsi="Times New Roman" w:cs="Times New Roman"/>
          <w:sz w:val="24"/>
          <w:szCs w:val="24"/>
        </w:rPr>
        <w:tab/>
      </w:r>
      <w:r w:rsidR="003633EF" w:rsidRPr="00007199">
        <w:rPr>
          <w:rFonts w:ascii="Times New Roman" w:hAnsi="Times New Roman" w:cs="Times New Roman"/>
          <w:sz w:val="24"/>
          <w:szCs w:val="24"/>
        </w:rPr>
        <w:tab/>
      </w:r>
    </w:p>
    <w:p w14:paraId="07ACF0F1" w14:textId="7A1EBF7C"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 xml:space="preserve">Déterminer le montant des IJSS qui seront soumises au PAS en cas de subrogation par l'employeur. </w:t>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p>
    <w:p w14:paraId="4D18BEE5" w14:textId="528259A9" w:rsidR="003633EF" w:rsidRPr="00007199" w:rsidRDefault="003633EF" w:rsidP="0045384C">
      <w:pPr>
        <w:pStyle w:val="Paragraphedeliste"/>
        <w:rPr>
          <w:rFonts w:ascii="Times New Roman" w:hAnsi="Times New Roman" w:cs="Times New Roman"/>
          <w:sz w:val="24"/>
          <w:szCs w:val="24"/>
        </w:rPr>
      </w:pPr>
      <w:r w:rsidRPr="00007199">
        <w:rPr>
          <w:rFonts w:ascii="Times New Roman" w:hAnsi="Times New Roman" w:cs="Times New Roman"/>
          <w:sz w:val="24"/>
          <w:szCs w:val="24"/>
        </w:rPr>
        <w:tab/>
      </w:r>
    </w:p>
    <w:p w14:paraId="4DF23AD1" w14:textId="4D2976E9" w:rsidR="00A20379" w:rsidRDefault="00A20379" w:rsidP="00024A3A">
      <w:pPr>
        <w:rPr>
          <w:rFonts w:ascii="Times New Roman" w:hAnsi="Times New Roman" w:cs="Times New Roman"/>
          <w:sz w:val="24"/>
          <w:szCs w:val="24"/>
        </w:rPr>
      </w:pPr>
    </w:p>
    <w:p w14:paraId="3A6243A3" w14:textId="4EEFE888" w:rsidR="00007199" w:rsidRPr="00710363" w:rsidRDefault="00007199" w:rsidP="00710363">
      <w:pPr>
        <w:jc w:val="center"/>
        <w:rPr>
          <w:rFonts w:ascii="Times New Roman" w:hAnsi="Times New Roman" w:cs="Times New Roman"/>
          <w:b/>
          <w:bCs/>
          <w:color w:val="C00000"/>
          <w:sz w:val="36"/>
          <w:szCs w:val="36"/>
        </w:rPr>
      </w:pPr>
      <w:r w:rsidRPr="00710363">
        <w:rPr>
          <w:rFonts w:ascii="Times New Roman" w:hAnsi="Times New Roman" w:cs="Times New Roman"/>
          <w:b/>
          <w:bCs/>
          <w:color w:val="C00000"/>
          <w:sz w:val="36"/>
          <w:szCs w:val="36"/>
        </w:rPr>
        <w:t>Accident du travail et Accident de trajet.</w:t>
      </w:r>
    </w:p>
    <w:p w14:paraId="43D861BE" w14:textId="7BF28494" w:rsidR="006B37C2" w:rsidRPr="006B37C2" w:rsidRDefault="006B37C2" w:rsidP="003633EF">
      <w:pPr>
        <w:rPr>
          <w:rFonts w:ascii="Times New Roman" w:hAnsi="Times New Roman" w:cs="Times New Roman"/>
          <w:i/>
          <w:iCs/>
          <w:sz w:val="24"/>
          <w:szCs w:val="24"/>
        </w:rPr>
      </w:pPr>
      <w:r w:rsidRPr="006B37C2">
        <w:rPr>
          <w:rFonts w:ascii="Times New Roman" w:hAnsi="Times New Roman" w:cs="Times New Roman"/>
          <w:i/>
          <w:iCs/>
          <w:sz w:val="24"/>
          <w:szCs w:val="24"/>
        </w:rPr>
        <w:t>https://www.ameli.fr/assure/droits-demarches/maladie-accident-hospitalisation/accident/accident-travail-trajet</w:t>
      </w:r>
    </w:p>
    <w:p w14:paraId="2F3EF199" w14:textId="77777777" w:rsidR="00710363" w:rsidRDefault="00AE3299" w:rsidP="003633EF">
      <w:pPr>
        <w:rPr>
          <w:rFonts w:ascii="Times New Roman" w:hAnsi="Times New Roman" w:cs="Times New Roman"/>
          <w:sz w:val="24"/>
          <w:szCs w:val="24"/>
        </w:rPr>
      </w:pPr>
      <w:r w:rsidRPr="00AD71F5">
        <w:rPr>
          <w:rFonts w:ascii="Times New Roman" w:hAnsi="Times New Roman" w:cs="Times New Roman"/>
          <w:b/>
          <w:bCs/>
          <w:sz w:val="24"/>
          <w:szCs w:val="24"/>
        </w:rPr>
        <w:t>IJSS</w:t>
      </w:r>
      <w:r>
        <w:rPr>
          <w:rFonts w:ascii="Times New Roman" w:hAnsi="Times New Roman" w:cs="Times New Roman"/>
          <w:sz w:val="24"/>
          <w:szCs w:val="24"/>
        </w:rPr>
        <w:t xml:space="preserve"> : </w:t>
      </w:r>
      <w:r w:rsidR="003633EF" w:rsidRPr="00D8644C">
        <w:rPr>
          <w:rFonts w:ascii="Times New Roman" w:hAnsi="Times New Roman" w:cs="Times New Roman"/>
          <w:sz w:val="24"/>
          <w:szCs w:val="24"/>
          <w:u w:val="single"/>
        </w:rPr>
        <w:t>Pas de délai carence</w:t>
      </w:r>
      <w:r w:rsidR="003633EF" w:rsidRPr="003633EF">
        <w:rPr>
          <w:rFonts w:ascii="Times New Roman" w:hAnsi="Times New Roman" w:cs="Times New Roman"/>
          <w:sz w:val="24"/>
          <w:szCs w:val="24"/>
        </w:rPr>
        <w:t xml:space="preserve"> </w:t>
      </w:r>
      <w:r w:rsidR="00A6313F">
        <w:rPr>
          <w:rFonts w:ascii="Times New Roman" w:hAnsi="Times New Roman" w:cs="Times New Roman"/>
          <w:sz w:val="24"/>
          <w:szCs w:val="24"/>
        </w:rPr>
        <w:t xml:space="preserve">pour le versement des IJSS </w:t>
      </w:r>
      <w:r w:rsidR="003633EF" w:rsidRPr="003633EF">
        <w:rPr>
          <w:rFonts w:ascii="Times New Roman" w:hAnsi="Times New Roman" w:cs="Times New Roman"/>
          <w:sz w:val="24"/>
          <w:szCs w:val="24"/>
        </w:rPr>
        <w:t>en cas d'Accident du Travail</w:t>
      </w:r>
      <w:r w:rsidR="007F0985">
        <w:rPr>
          <w:rFonts w:ascii="Times New Roman" w:hAnsi="Times New Roman" w:cs="Times New Roman"/>
          <w:sz w:val="24"/>
          <w:szCs w:val="24"/>
        </w:rPr>
        <w:t xml:space="preserve"> </w:t>
      </w:r>
      <w:r w:rsidR="00B3518F">
        <w:rPr>
          <w:rFonts w:ascii="Times New Roman" w:hAnsi="Times New Roman" w:cs="Times New Roman"/>
          <w:sz w:val="24"/>
          <w:szCs w:val="24"/>
        </w:rPr>
        <w:t xml:space="preserve">/ </w:t>
      </w:r>
      <w:r>
        <w:rPr>
          <w:rFonts w:ascii="Times New Roman" w:hAnsi="Times New Roman" w:cs="Times New Roman"/>
          <w:sz w:val="24"/>
          <w:szCs w:val="24"/>
        </w:rPr>
        <w:t>de même qu’en cas d’Accident de Trajet</w:t>
      </w:r>
      <w:r w:rsidR="00007199">
        <w:rPr>
          <w:rFonts w:ascii="Times New Roman" w:hAnsi="Times New Roman" w:cs="Times New Roman"/>
          <w:sz w:val="24"/>
          <w:szCs w:val="24"/>
        </w:rPr>
        <w:t xml:space="preserve">. </w:t>
      </w:r>
    </w:p>
    <w:p w14:paraId="61118082" w14:textId="1CC737CD" w:rsidR="00407168" w:rsidRPr="00710363" w:rsidRDefault="00407168" w:rsidP="00710363">
      <w:pPr>
        <w:jc w:val="center"/>
        <w:rPr>
          <w:rFonts w:ascii="Times New Roman" w:hAnsi="Times New Roman" w:cs="Times New Roman"/>
          <w:b/>
          <w:bCs/>
          <w:sz w:val="24"/>
          <w:szCs w:val="24"/>
        </w:rPr>
      </w:pPr>
      <w:r w:rsidRPr="00710363">
        <w:rPr>
          <w:rFonts w:ascii="Times New Roman" w:hAnsi="Times New Roman" w:cs="Times New Roman"/>
          <w:b/>
          <w:bCs/>
          <w:sz w:val="24"/>
          <w:szCs w:val="24"/>
        </w:rPr>
        <w:t>Pour l</w:t>
      </w:r>
      <w:r w:rsidR="00007199" w:rsidRPr="00710363">
        <w:rPr>
          <w:rFonts w:ascii="Times New Roman" w:hAnsi="Times New Roman" w:cs="Times New Roman"/>
          <w:b/>
          <w:bCs/>
          <w:sz w:val="24"/>
          <w:szCs w:val="24"/>
        </w:rPr>
        <w:t xml:space="preserve">es modalités de calcul </w:t>
      </w:r>
      <w:r w:rsidR="009444C6" w:rsidRPr="00710363">
        <w:rPr>
          <w:rFonts w:ascii="Times New Roman" w:hAnsi="Times New Roman" w:cs="Times New Roman"/>
          <w:b/>
          <w:bCs/>
          <w:sz w:val="24"/>
          <w:szCs w:val="24"/>
        </w:rPr>
        <w:t xml:space="preserve">Cf </w:t>
      </w:r>
      <w:r w:rsidR="00007199" w:rsidRPr="00710363">
        <w:rPr>
          <w:rFonts w:ascii="Times New Roman" w:hAnsi="Times New Roman" w:cs="Times New Roman"/>
          <w:b/>
          <w:bCs/>
          <w:sz w:val="24"/>
          <w:szCs w:val="24"/>
        </w:rPr>
        <w:t>l</w:t>
      </w:r>
      <w:r w:rsidR="00A601D9" w:rsidRPr="00710363">
        <w:rPr>
          <w:rFonts w:ascii="Times New Roman" w:hAnsi="Times New Roman" w:cs="Times New Roman"/>
          <w:b/>
          <w:bCs/>
          <w:sz w:val="24"/>
          <w:szCs w:val="24"/>
        </w:rPr>
        <w:t xml:space="preserve">es </w:t>
      </w:r>
      <w:r w:rsidR="00007199" w:rsidRPr="00710363">
        <w:rPr>
          <w:rFonts w:ascii="Times New Roman" w:hAnsi="Times New Roman" w:cs="Times New Roman"/>
          <w:b/>
          <w:bCs/>
          <w:sz w:val="24"/>
          <w:szCs w:val="24"/>
        </w:rPr>
        <w:t>application</w:t>
      </w:r>
      <w:r w:rsidR="00A601D9" w:rsidRPr="00710363">
        <w:rPr>
          <w:rFonts w:ascii="Times New Roman" w:hAnsi="Times New Roman" w:cs="Times New Roman"/>
          <w:b/>
          <w:bCs/>
          <w:sz w:val="24"/>
          <w:szCs w:val="24"/>
        </w:rPr>
        <w:t>s</w:t>
      </w:r>
      <w:r w:rsidR="009444C6" w:rsidRPr="00710363">
        <w:rPr>
          <w:rFonts w:ascii="Times New Roman" w:hAnsi="Times New Roman" w:cs="Times New Roman"/>
          <w:b/>
          <w:bCs/>
          <w:sz w:val="24"/>
          <w:szCs w:val="24"/>
        </w:rPr>
        <w:t xml:space="preserve"> ainsi que pour les conséquences sur le PAS.</w:t>
      </w:r>
    </w:p>
    <w:p w14:paraId="23274CD2" w14:textId="7EF784B7" w:rsidR="00206ABC" w:rsidRDefault="00407168" w:rsidP="003633EF">
      <w:pPr>
        <w:rPr>
          <w:rFonts w:ascii="Times New Roman" w:hAnsi="Times New Roman" w:cs="Times New Roman"/>
          <w:sz w:val="24"/>
          <w:szCs w:val="24"/>
        </w:rPr>
      </w:pPr>
      <w:r>
        <w:rPr>
          <w:rFonts w:ascii="Times New Roman" w:hAnsi="Times New Roman" w:cs="Times New Roman"/>
          <w:sz w:val="24"/>
          <w:szCs w:val="24"/>
        </w:rPr>
        <w:t>Pas de duré</w:t>
      </w:r>
      <w:r w:rsidR="00003FFD">
        <w:rPr>
          <w:rFonts w:ascii="Times New Roman" w:hAnsi="Times New Roman" w:cs="Times New Roman"/>
          <w:sz w:val="24"/>
          <w:szCs w:val="24"/>
        </w:rPr>
        <w:t>e</w:t>
      </w:r>
      <w:r>
        <w:rPr>
          <w:rFonts w:ascii="Times New Roman" w:hAnsi="Times New Roman" w:cs="Times New Roman"/>
          <w:sz w:val="24"/>
          <w:szCs w:val="24"/>
        </w:rPr>
        <w:t xml:space="preserve"> minimum d’affiliation requise. </w:t>
      </w:r>
      <w:r w:rsidR="00007199">
        <w:rPr>
          <w:rFonts w:ascii="Times New Roman" w:hAnsi="Times New Roman" w:cs="Times New Roman"/>
          <w:sz w:val="24"/>
          <w:szCs w:val="24"/>
        </w:rPr>
        <w:t xml:space="preserve"> </w:t>
      </w:r>
    </w:p>
    <w:p w14:paraId="252DB3C5" w14:textId="77777777" w:rsidR="00007199" w:rsidRDefault="00206ABC" w:rsidP="003633EF">
      <w:pPr>
        <w:rPr>
          <w:rFonts w:ascii="Times New Roman" w:hAnsi="Times New Roman" w:cs="Times New Roman"/>
          <w:sz w:val="24"/>
          <w:szCs w:val="24"/>
        </w:rPr>
      </w:pPr>
      <w:r>
        <w:rPr>
          <w:rFonts w:ascii="Times New Roman" w:hAnsi="Times New Roman" w:cs="Times New Roman"/>
          <w:sz w:val="24"/>
          <w:szCs w:val="24"/>
        </w:rPr>
        <w:t xml:space="preserve">En cas d’Accident de Travail ou d’Accident de Trajet le jour de l’accident est à la charge de l’employeur. </w:t>
      </w:r>
    </w:p>
    <w:p w14:paraId="5B4FD591" w14:textId="77777777" w:rsidR="006A5F2E" w:rsidRPr="006A5F2E" w:rsidRDefault="006A5F2E" w:rsidP="006A5F2E">
      <w:p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lastRenderedPageBreak/>
        <w:t xml:space="preserve">Pour les salariés présents dans l'entreprise depuis une période comprise entre 1 et 5 ans, les </w:t>
      </w:r>
      <w:r w:rsidRPr="006A5F2E">
        <w:rPr>
          <w:rFonts w:ascii="Times New Roman" w:eastAsia="Times New Roman" w:hAnsi="Times New Roman" w:cs="Times New Roman"/>
          <w:i/>
          <w:iCs/>
          <w:sz w:val="24"/>
          <w:szCs w:val="24"/>
          <w:lang w:eastAsia="fr-FR"/>
        </w:rPr>
        <w:t>indemnités complémentaires</w:t>
      </w:r>
      <w:r w:rsidRPr="006A5F2E">
        <w:rPr>
          <w:rFonts w:ascii="Times New Roman" w:eastAsia="Times New Roman" w:hAnsi="Times New Roman" w:cs="Times New Roman"/>
          <w:sz w:val="24"/>
          <w:szCs w:val="24"/>
          <w:lang w:eastAsia="fr-FR"/>
        </w:rPr>
        <w:t xml:space="preserve"> versées par l'employeur sont égales à :</w:t>
      </w:r>
    </w:p>
    <w:p w14:paraId="20C0F8D0" w14:textId="77777777" w:rsidR="006A5F2E" w:rsidRPr="006A5F2E" w:rsidRDefault="006A5F2E" w:rsidP="006A5F2E">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90 % de la rémunération brute que le salarié aurait perçu s’il avait travaillé : pendant les 30 premiers jours d’arrêt de travail</w:t>
      </w:r>
    </w:p>
    <w:p w14:paraId="73CA22CA" w14:textId="67AF99C3"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66,66 % de la rémunération brute que le salarié aurait perçu s’il avait travaillé : pendant les 30 jours d’arrêt suivants</w:t>
      </w:r>
    </w:p>
    <w:p w14:paraId="6DC6FAAC" w14:textId="7FB6E517"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Si l’ancienneté augmente même conditions que pour la maladie.  </w:t>
      </w:r>
    </w:p>
    <w:p w14:paraId="14AB91C6" w14:textId="1573809C"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Pas de délai de carence pour le versement de ces </w:t>
      </w:r>
      <w:r w:rsidRPr="00D8644C">
        <w:rPr>
          <w:rFonts w:ascii="Times New Roman" w:eastAsia="Times New Roman" w:hAnsi="Times New Roman" w:cs="Times New Roman"/>
          <w:b/>
          <w:bCs/>
          <w:sz w:val="24"/>
          <w:szCs w:val="24"/>
          <w:lang w:eastAsia="fr-FR"/>
        </w:rPr>
        <w:t>Indemnités Complémentaires</w:t>
      </w:r>
      <w:r>
        <w:rPr>
          <w:rFonts w:ascii="Times New Roman" w:eastAsia="Times New Roman" w:hAnsi="Times New Roman" w:cs="Times New Roman"/>
          <w:sz w:val="24"/>
          <w:szCs w:val="24"/>
          <w:lang w:eastAsia="fr-FR"/>
        </w:rPr>
        <w:t xml:space="preserve"> par l’employeur en cas d’Accident du Travail ou de Maladie Professionnelle. </w:t>
      </w:r>
    </w:p>
    <w:p w14:paraId="7074BA8B" w14:textId="21B47650" w:rsidR="00FB2C1E" w:rsidRDefault="00FB2C1E" w:rsidP="00710363">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710363">
        <w:rPr>
          <w:rFonts w:ascii="Times New Roman" w:eastAsia="Times New Roman" w:hAnsi="Times New Roman" w:cs="Times New Roman"/>
          <w:b/>
          <w:bCs/>
          <w:i/>
          <w:iCs/>
          <w:sz w:val="24"/>
          <w:szCs w:val="24"/>
          <w:lang w:eastAsia="fr-FR"/>
        </w:rPr>
        <w:t>En cas d’Accident de Trajet, délai de carence de 7 jours comme pour la Maladie</w:t>
      </w:r>
      <w:r>
        <w:rPr>
          <w:rFonts w:ascii="Times New Roman" w:eastAsia="Times New Roman" w:hAnsi="Times New Roman" w:cs="Times New Roman"/>
          <w:sz w:val="24"/>
          <w:szCs w:val="24"/>
          <w:lang w:eastAsia="fr-FR"/>
        </w:rPr>
        <w:t>.</w:t>
      </w:r>
    </w:p>
    <w:p w14:paraId="2FC110A2" w14:textId="4FF8BF65" w:rsidR="009444C6" w:rsidRPr="00D8644C" w:rsidRDefault="00D8644C" w:rsidP="00D8644C">
      <w:pPr>
        <w:rPr>
          <w:rFonts w:ascii="Times New Roman" w:hAnsi="Times New Roman" w:cs="Times New Roman"/>
          <w:sz w:val="24"/>
          <w:szCs w:val="24"/>
        </w:rPr>
      </w:pPr>
      <w:r>
        <w:rPr>
          <w:rFonts w:ascii="Times New Roman" w:hAnsi="Times New Roman" w:cs="Times New Roman"/>
          <w:sz w:val="24"/>
          <w:szCs w:val="24"/>
        </w:rPr>
        <w:br w:type="page"/>
      </w:r>
      <w:r w:rsidR="003633EF" w:rsidRPr="00D8644C">
        <w:rPr>
          <w:rFonts w:ascii="Times New Roman" w:hAnsi="Times New Roman" w:cs="Times New Roman"/>
          <w:b/>
          <w:bCs/>
          <w:sz w:val="24"/>
          <w:szCs w:val="24"/>
        </w:rPr>
        <w:lastRenderedPageBreak/>
        <w:tab/>
      </w:r>
      <w:r w:rsidR="003633EF" w:rsidRPr="00D8644C">
        <w:rPr>
          <w:rFonts w:ascii="Times New Roman" w:hAnsi="Times New Roman" w:cs="Times New Roman"/>
          <w:b/>
          <w:bCs/>
          <w:sz w:val="24"/>
          <w:szCs w:val="24"/>
        </w:rPr>
        <w:tab/>
      </w:r>
      <w:r w:rsidR="009444C6" w:rsidRPr="00D8644C">
        <w:rPr>
          <w:rFonts w:ascii="Times New Roman" w:eastAsia="Times New Roman" w:hAnsi="Times New Roman" w:cs="Times New Roman"/>
          <w:b/>
          <w:bCs/>
          <w:sz w:val="24"/>
          <w:szCs w:val="24"/>
          <w:lang w:eastAsia="fr-FR"/>
        </w:rPr>
        <w:t xml:space="preserve"> </w:t>
      </w:r>
    </w:p>
    <w:p w14:paraId="28F4E208" w14:textId="1CA7E873" w:rsid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CORRECTION</w:t>
      </w:r>
    </w:p>
    <w:p w14:paraId="52512429" w14:textId="4BBE50FF" w:rsidR="00994D03" w:rsidRPr="00994D03" w:rsidRDefault="00994D03" w:rsidP="003633EF">
      <w:pPr>
        <w:rPr>
          <w:rFonts w:ascii="Times New Roman" w:hAnsi="Times New Roman" w:cs="Times New Roman"/>
          <w:sz w:val="24"/>
          <w:szCs w:val="24"/>
        </w:rPr>
      </w:pPr>
      <w:r w:rsidRPr="00994D03">
        <w:rPr>
          <w:rFonts w:ascii="Times New Roman" w:hAnsi="Times New Roman" w:cs="Times New Roman"/>
          <w:sz w:val="24"/>
          <w:szCs w:val="24"/>
        </w:rPr>
        <w:t>Afin de déterminer le nombre d’IJSS auxquelles ce salarié peut prétendre nous utilisons le tableau suivant (</w:t>
      </w:r>
      <w:proofErr w:type="spellStart"/>
      <w:r w:rsidRPr="00994D03">
        <w:rPr>
          <w:rFonts w:ascii="Times New Roman" w:hAnsi="Times New Roman" w:cs="Times New Roman"/>
          <w:sz w:val="24"/>
          <w:szCs w:val="24"/>
        </w:rPr>
        <w:t>cf</w:t>
      </w:r>
      <w:proofErr w:type="spellEnd"/>
      <w:r w:rsidRPr="00994D03">
        <w:rPr>
          <w:rFonts w:ascii="Times New Roman" w:hAnsi="Times New Roman" w:cs="Times New Roman"/>
          <w:sz w:val="24"/>
          <w:szCs w:val="24"/>
        </w:rPr>
        <w:t xml:space="preserve"> Feuille Enonce 1 Calcul Jours d’Absence) </w:t>
      </w:r>
    </w:p>
    <w:p w14:paraId="0F1A2371" w14:textId="2A966E74" w:rsidR="00994D03" w:rsidRDefault="0045384C" w:rsidP="003633EF">
      <w:pPr>
        <w:rPr>
          <w:rFonts w:ascii="Times New Roman" w:hAnsi="Times New Roman" w:cs="Times New Roman"/>
          <w:b/>
          <w:bCs/>
          <w:sz w:val="24"/>
          <w:szCs w:val="24"/>
        </w:rPr>
      </w:pPr>
      <w:r w:rsidRPr="0045384C">
        <w:rPr>
          <w:rFonts w:ascii="Times New Roman" w:hAnsi="Times New Roman" w:cs="Times New Roman"/>
          <w:b/>
          <w:bCs/>
          <w:sz w:val="24"/>
          <w:szCs w:val="24"/>
        </w:rPr>
        <w:drawing>
          <wp:inline distT="0" distB="0" distL="0" distR="0" wp14:anchorId="681823AB" wp14:editId="317C6F76">
            <wp:extent cx="5580380" cy="2394585"/>
            <wp:effectExtent l="0" t="0" r="1270" b="5715"/>
            <wp:docPr id="2809758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75847" name=""/>
                    <pic:cNvPicPr/>
                  </pic:nvPicPr>
                  <pic:blipFill>
                    <a:blip r:embed="rId5"/>
                    <a:stretch>
                      <a:fillRect/>
                    </a:stretch>
                  </pic:blipFill>
                  <pic:spPr>
                    <a:xfrm>
                      <a:off x="0" y="0"/>
                      <a:ext cx="5580380" cy="2394585"/>
                    </a:xfrm>
                    <a:prstGeom prst="rect">
                      <a:avLst/>
                    </a:prstGeom>
                  </pic:spPr>
                </pic:pic>
              </a:graphicData>
            </a:graphic>
          </wp:inline>
        </w:drawing>
      </w:r>
    </w:p>
    <w:p w14:paraId="206FB4A8" w14:textId="239447BE" w:rsidR="00994D03" w:rsidRDefault="0045384C" w:rsidP="003633EF">
      <w:pPr>
        <w:rPr>
          <w:rFonts w:ascii="Times New Roman" w:hAnsi="Times New Roman" w:cs="Times New Roman"/>
          <w:b/>
          <w:bCs/>
          <w:sz w:val="24"/>
          <w:szCs w:val="24"/>
        </w:rPr>
      </w:pPr>
      <w:r w:rsidRPr="0045384C">
        <w:rPr>
          <w:rFonts w:ascii="Times New Roman" w:hAnsi="Times New Roman" w:cs="Times New Roman"/>
          <w:b/>
          <w:bCs/>
          <w:sz w:val="24"/>
          <w:szCs w:val="24"/>
        </w:rPr>
        <w:drawing>
          <wp:inline distT="0" distB="0" distL="0" distR="0" wp14:anchorId="0A90FC00" wp14:editId="3A912EC8">
            <wp:extent cx="5580380" cy="2459355"/>
            <wp:effectExtent l="0" t="0" r="1270" b="0"/>
            <wp:docPr id="21230965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96559" name=""/>
                    <pic:cNvPicPr/>
                  </pic:nvPicPr>
                  <pic:blipFill>
                    <a:blip r:embed="rId6"/>
                    <a:stretch>
                      <a:fillRect/>
                    </a:stretch>
                  </pic:blipFill>
                  <pic:spPr>
                    <a:xfrm>
                      <a:off x="0" y="0"/>
                      <a:ext cx="5580380" cy="2459355"/>
                    </a:xfrm>
                    <a:prstGeom prst="rect">
                      <a:avLst/>
                    </a:prstGeom>
                  </pic:spPr>
                </pic:pic>
              </a:graphicData>
            </a:graphic>
          </wp:inline>
        </w:drawing>
      </w:r>
    </w:p>
    <w:p w14:paraId="5389F796" w14:textId="77777777" w:rsidR="00994D03" w:rsidRDefault="00994D03" w:rsidP="003633EF">
      <w:pPr>
        <w:rPr>
          <w:rFonts w:ascii="Times New Roman" w:hAnsi="Times New Roman" w:cs="Times New Roman"/>
          <w:b/>
          <w:bCs/>
          <w:sz w:val="24"/>
          <w:szCs w:val="24"/>
        </w:rPr>
      </w:pPr>
    </w:p>
    <w:p w14:paraId="2735AAD1" w14:textId="02277C7D" w:rsidR="00094B7B" w:rsidRPr="00994D03" w:rsidRDefault="00994D03" w:rsidP="00994D03">
      <w:pPr>
        <w:pStyle w:val="Paragraphedeliste"/>
        <w:jc w:val="both"/>
        <w:rPr>
          <w:rFonts w:ascii="Times New Roman" w:hAnsi="Times New Roman" w:cs="Times New Roman"/>
          <w:sz w:val="24"/>
          <w:szCs w:val="24"/>
        </w:rPr>
      </w:pPr>
      <w:r w:rsidRPr="00994D03">
        <w:rPr>
          <w:rFonts w:ascii="Times New Roman" w:hAnsi="Times New Roman" w:cs="Times New Roman"/>
          <w:sz w:val="24"/>
          <w:szCs w:val="24"/>
        </w:rPr>
        <w:t>Nous allons ensuite établir la matrice de calcul automatisé des IJSS et déterminer le montant des IJSS Brutes, des IJSS Nettes, et la base de calcul du PAS en cas de subrogation.</w:t>
      </w:r>
    </w:p>
    <w:p w14:paraId="416281BE" w14:textId="137B0551" w:rsidR="00094B7B" w:rsidRPr="00994D03" w:rsidRDefault="00094B7B" w:rsidP="00994D03">
      <w:pPr>
        <w:pStyle w:val="Paragraphedeliste"/>
        <w:jc w:val="both"/>
        <w:rPr>
          <w:rFonts w:ascii="Times New Roman" w:hAnsi="Times New Roman" w:cs="Times New Roman"/>
          <w:sz w:val="24"/>
          <w:szCs w:val="24"/>
        </w:rPr>
      </w:pPr>
    </w:p>
    <w:p w14:paraId="5BC7ECF6" w14:textId="77777777" w:rsidR="00D8644C" w:rsidRDefault="00D8644C" w:rsidP="00D8644C">
      <w:pPr>
        <w:pStyle w:val="Paragraphedeliste"/>
        <w:rPr>
          <w:rFonts w:ascii="Times New Roman" w:hAnsi="Times New Roman" w:cs="Times New Roman"/>
          <w:b/>
          <w:bCs/>
          <w:sz w:val="24"/>
          <w:szCs w:val="24"/>
        </w:rPr>
      </w:pPr>
    </w:p>
    <w:p w14:paraId="19CA9235" w14:textId="77777777" w:rsidR="00D8644C" w:rsidRDefault="00D8644C" w:rsidP="00D8644C">
      <w:pPr>
        <w:pStyle w:val="Paragraphedeliste"/>
        <w:rPr>
          <w:rFonts w:ascii="Times New Roman" w:hAnsi="Times New Roman" w:cs="Times New Roman"/>
          <w:b/>
          <w:bCs/>
          <w:sz w:val="24"/>
          <w:szCs w:val="24"/>
        </w:rPr>
      </w:pPr>
    </w:p>
    <w:p w14:paraId="1A6DB621" w14:textId="3FDF896C" w:rsidR="00164E82" w:rsidRDefault="00164E82" w:rsidP="003633EF">
      <w:pPr>
        <w:rPr>
          <w:rFonts w:ascii="Times New Roman" w:hAnsi="Times New Roman" w:cs="Times New Roman"/>
          <w:sz w:val="24"/>
          <w:szCs w:val="24"/>
        </w:rPr>
      </w:pPr>
    </w:p>
    <w:p w14:paraId="10A2FD8F" w14:textId="77777777" w:rsidR="004F6950" w:rsidRDefault="004F6950" w:rsidP="003633EF">
      <w:pPr>
        <w:rPr>
          <w:rFonts w:ascii="Times New Roman" w:hAnsi="Times New Roman" w:cs="Times New Roman"/>
          <w:sz w:val="24"/>
          <w:szCs w:val="24"/>
        </w:rPr>
      </w:pPr>
    </w:p>
    <w:p w14:paraId="69F2217A" w14:textId="7DA7CF0C" w:rsidR="000826C0" w:rsidRDefault="000826C0" w:rsidP="003633EF">
      <w:pPr>
        <w:rPr>
          <w:rFonts w:ascii="Times New Roman" w:hAnsi="Times New Roman" w:cs="Times New Roman"/>
          <w:sz w:val="24"/>
          <w:szCs w:val="24"/>
        </w:rPr>
      </w:pPr>
    </w:p>
    <w:p w14:paraId="2C8190E1" w14:textId="748F3393" w:rsidR="00361AB3" w:rsidRDefault="00361AB3">
      <w:pPr>
        <w:rPr>
          <w:rFonts w:ascii="Times New Roman" w:hAnsi="Times New Roman" w:cs="Times New Roman"/>
          <w:sz w:val="24"/>
          <w:szCs w:val="24"/>
        </w:rPr>
      </w:pPr>
      <w:r>
        <w:rPr>
          <w:rFonts w:ascii="Times New Roman" w:hAnsi="Times New Roman" w:cs="Times New Roman"/>
          <w:sz w:val="24"/>
          <w:szCs w:val="24"/>
        </w:rPr>
        <w:br w:type="page"/>
      </w:r>
    </w:p>
    <w:p w14:paraId="34BA8371" w14:textId="77777777" w:rsidR="002842F0" w:rsidRDefault="002842F0" w:rsidP="00F140C7">
      <w:pPr>
        <w:jc w:val="center"/>
        <w:rPr>
          <w:rFonts w:ascii="Times New Roman" w:hAnsi="Times New Roman" w:cs="Times New Roman"/>
          <w:sz w:val="24"/>
          <w:szCs w:val="24"/>
        </w:rPr>
      </w:pPr>
    </w:p>
    <w:p w14:paraId="5413367D" w14:textId="77777777" w:rsidR="00BD75C9" w:rsidRPr="005B4FDD" w:rsidRDefault="00BD75C9" w:rsidP="00F140C7">
      <w:pPr>
        <w:jc w:val="center"/>
        <w:rPr>
          <w:rFonts w:ascii="Times New Roman" w:hAnsi="Times New Roman" w:cs="Times New Roman"/>
          <w:sz w:val="24"/>
          <w:szCs w:val="24"/>
        </w:rPr>
      </w:pPr>
    </w:p>
    <w:p w14:paraId="72C8AEF4" w14:textId="77777777" w:rsidR="00F140C7" w:rsidRDefault="00F140C7">
      <w:pPr>
        <w:rPr>
          <w:rFonts w:ascii="Times New Roman" w:hAnsi="Times New Roman" w:cs="Times New Roman"/>
          <w:b/>
          <w:bCs/>
          <w:sz w:val="24"/>
          <w:szCs w:val="24"/>
        </w:rPr>
      </w:pPr>
      <w:r>
        <w:rPr>
          <w:rFonts w:ascii="Times New Roman" w:hAnsi="Times New Roman" w:cs="Times New Roman"/>
          <w:b/>
          <w:bCs/>
          <w:sz w:val="24"/>
          <w:szCs w:val="24"/>
        </w:rPr>
        <w:br w:type="page"/>
      </w:r>
    </w:p>
    <w:p w14:paraId="069D000A" w14:textId="62476404" w:rsidR="00F140C7" w:rsidRDefault="00F140C7" w:rsidP="00EE63E6">
      <w:pPr>
        <w:pStyle w:val="Paragraphedeliste"/>
        <w:numPr>
          <w:ilvl w:val="0"/>
          <w:numId w:val="6"/>
        </w:numPr>
        <w:ind w:left="0" w:hanging="11"/>
        <w:rPr>
          <w:rFonts w:ascii="Times New Roman" w:hAnsi="Times New Roman" w:cs="Times New Roman"/>
          <w:b/>
          <w:bCs/>
          <w:sz w:val="24"/>
          <w:szCs w:val="24"/>
        </w:rPr>
      </w:pPr>
      <w:r w:rsidRPr="00215CB3">
        <w:rPr>
          <w:rFonts w:ascii="Times New Roman" w:hAnsi="Times New Roman" w:cs="Times New Roman"/>
          <w:b/>
          <w:bCs/>
          <w:color w:val="EE0000"/>
          <w:sz w:val="24"/>
          <w:szCs w:val="24"/>
        </w:rPr>
        <w:lastRenderedPageBreak/>
        <w:t>Les IJSS Accident du Travail, Accident de Trajet et Maladie Professionnelle</w:t>
      </w:r>
      <w:r w:rsidRPr="00F140C7">
        <w:rPr>
          <w:rFonts w:ascii="Times New Roman" w:hAnsi="Times New Roman" w:cs="Times New Roman"/>
          <w:b/>
          <w:bCs/>
          <w:sz w:val="24"/>
          <w:szCs w:val="24"/>
        </w:rPr>
        <w:t xml:space="preserve">. </w:t>
      </w:r>
    </w:p>
    <w:p w14:paraId="2167E0B0" w14:textId="77777777" w:rsidR="00EE63E6" w:rsidRDefault="00EE63E6" w:rsidP="00EE63E6">
      <w:pPr>
        <w:pStyle w:val="Paragraphedeliste"/>
        <w:ind w:left="0"/>
        <w:rPr>
          <w:rFonts w:ascii="Times New Roman" w:hAnsi="Times New Roman" w:cs="Times New Roman"/>
          <w:b/>
          <w:bCs/>
          <w:sz w:val="24"/>
          <w:szCs w:val="24"/>
        </w:rPr>
      </w:pPr>
    </w:p>
    <w:p w14:paraId="5A02F780" w14:textId="5D6AED1D" w:rsidR="00D7125E" w:rsidRDefault="00D7125E" w:rsidP="00D7125E">
      <w:pPr>
        <w:pStyle w:val="Paragraphedeliste"/>
        <w:rPr>
          <w:rFonts w:ascii="Times New Roman" w:hAnsi="Times New Roman" w:cs="Times New Roman"/>
          <w:b/>
          <w:bCs/>
          <w:sz w:val="24"/>
          <w:szCs w:val="24"/>
        </w:rPr>
      </w:pPr>
      <w:r w:rsidRPr="00D7125E">
        <w:rPr>
          <w:rFonts w:ascii="Times New Roman" w:hAnsi="Times New Roman" w:cs="Times New Roman"/>
          <w:sz w:val="24"/>
          <w:szCs w:val="24"/>
        </w:rPr>
        <w:t>Les IJSS</w:t>
      </w:r>
      <w:r w:rsidR="00C62C07">
        <w:rPr>
          <w:rFonts w:ascii="Times New Roman" w:hAnsi="Times New Roman" w:cs="Times New Roman"/>
          <w:sz w:val="24"/>
          <w:szCs w:val="24"/>
        </w:rPr>
        <w:t>,</w:t>
      </w:r>
      <w:r w:rsidRPr="00D7125E">
        <w:rPr>
          <w:rFonts w:ascii="Times New Roman" w:hAnsi="Times New Roman" w:cs="Times New Roman"/>
          <w:sz w:val="24"/>
          <w:szCs w:val="24"/>
        </w:rPr>
        <w:t xml:space="preserve"> dans ces 3 cas de figure</w:t>
      </w:r>
      <w:r w:rsidR="00C62C07">
        <w:rPr>
          <w:rFonts w:ascii="Times New Roman" w:hAnsi="Times New Roman" w:cs="Times New Roman"/>
          <w:sz w:val="24"/>
          <w:szCs w:val="24"/>
        </w:rPr>
        <w:t xml:space="preserve"> sont </w:t>
      </w:r>
      <w:r w:rsidRPr="00D7125E">
        <w:rPr>
          <w:rFonts w:ascii="Times New Roman" w:hAnsi="Times New Roman" w:cs="Times New Roman"/>
          <w:sz w:val="24"/>
          <w:szCs w:val="24"/>
        </w:rPr>
        <w:t>déterminée</w:t>
      </w:r>
      <w:r w:rsidR="00C62C07">
        <w:rPr>
          <w:rFonts w:ascii="Times New Roman" w:hAnsi="Times New Roman" w:cs="Times New Roman"/>
          <w:sz w:val="24"/>
          <w:szCs w:val="24"/>
        </w:rPr>
        <w:t>s</w:t>
      </w:r>
      <w:r w:rsidRPr="00D7125E">
        <w:rPr>
          <w:rFonts w:ascii="Times New Roman" w:hAnsi="Times New Roman" w:cs="Times New Roman"/>
          <w:sz w:val="24"/>
          <w:szCs w:val="24"/>
        </w:rPr>
        <w:t xml:space="preserve"> de la même manière</w:t>
      </w:r>
      <w:r>
        <w:rPr>
          <w:rFonts w:ascii="Times New Roman" w:hAnsi="Times New Roman" w:cs="Times New Roman"/>
          <w:b/>
          <w:bCs/>
          <w:sz w:val="24"/>
          <w:szCs w:val="24"/>
        </w:rPr>
        <w:t>.</w:t>
      </w:r>
    </w:p>
    <w:p w14:paraId="4806623C" w14:textId="0B37519F" w:rsidR="00D7125E" w:rsidRPr="00D63BF6" w:rsidRDefault="00D7125E" w:rsidP="00D7125E">
      <w:pPr>
        <w:pStyle w:val="Paragraphedeliste"/>
        <w:rPr>
          <w:rFonts w:ascii="Times New Roman" w:hAnsi="Times New Roman" w:cs="Times New Roman"/>
          <w:i/>
          <w:iCs/>
          <w:sz w:val="24"/>
          <w:szCs w:val="24"/>
        </w:rPr>
      </w:pPr>
      <w:r w:rsidRPr="00D7125E">
        <w:rPr>
          <w:rFonts w:ascii="Times New Roman" w:hAnsi="Times New Roman" w:cs="Times New Roman"/>
          <w:sz w:val="24"/>
          <w:szCs w:val="24"/>
        </w:rPr>
        <w:t>Contrairement aux IJSS Maladie et Maternité</w:t>
      </w:r>
      <w:r w:rsidR="00C62C07">
        <w:rPr>
          <w:rFonts w:ascii="Times New Roman" w:hAnsi="Times New Roman" w:cs="Times New Roman"/>
          <w:sz w:val="24"/>
          <w:szCs w:val="24"/>
        </w:rPr>
        <w:t xml:space="preserve">, </w:t>
      </w:r>
      <w:r w:rsidRPr="00D7125E">
        <w:rPr>
          <w:rFonts w:ascii="Times New Roman" w:hAnsi="Times New Roman" w:cs="Times New Roman"/>
          <w:sz w:val="24"/>
          <w:szCs w:val="24"/>
        </w:rPr>
        <w:t xml:space="preserve">l’IJSS AT </w:t>
      </w:r>
      <w:r w:rsidRPr="00D63BF6">
        <w:rPr>
          <w:rFonts w:ascii="Times New Roman" w:hAnsi="Times New Roman" w:cs="Times New Roman"/>
          <w:i/>
          <w:iCs/>
          <w:sz w:val="24"/>
          <w:szCs w:val="24"/>
        </w:rPr>
        <w:t>est calculée sur la base du Salaire de Référence du mois précéd</w:t>
      </w:r>
      <w:r w:rsidR="004179AF" w:rsidRPr="00D63BF6">
        <w:rPr>
          <w:rFonts w:ascii="Times New Roman" w:hAnsi="Times New Roman" w:cs="Times New Roman"/>
          <w:i/>
          <w:iCs/>
          <w:sz w:val="24"/>
          <w:szCs w:val="24"/>
        </w:rPr>
        <w:t>a</w:t>
      </w:r>
      <w:r w:rsidRPr="00D63BF6">
        <w:rPr>
          <w:rFonts w:ascii="Times New Roman" w:hAnsi="Times New Roman" w:cs="Times New Roman"/>
          <w:i/>
          <w:iCs/>
          <w:sz w:val="24"/>
          <w:szCs w:val="24"/>
        </w:rPr>
        <w:t>nt l’arrêt de travail.</w:t>
      </w:r>
    </w:p>
    <w:p w14:paraId="3F35E052" w14:textId="7339D8CB" w:rsidR="00D7125E" w:rsidRDefault="00D7125E" w:rsidP="00D7125E">
      <w:pPr>
        <w:pStyle w:val="Paragraphedeliste"/>
        <w:rPr>
          <w:rFonts w:ascii="Times New Roman" w:hAnsi="Times New Roman" w:cs="Times New Roman"/>
          <w:sz w:val="24"/>
          <w:szCs w:val="24"/>
        </w:rPr>
      </w:pPr>
      <w:r>
        <w:rPr>
          <w:rFonts w:ascii="Times New Roman" w:hAnsi="Times New Roman" w:cs="Times New Roman"/>
          <w:sz w:val="24"/>
          <w:szCs w:val="24"/>
        </w:rPr>
        <w:t>Ce salaire de référence comprend dans le cas que nous traitons, le salaire brut du mois de Février auquel nous allons ajouter 1/12 de la prime annuelle versée en Décembre (1800/12 =150)</w:t>
      </w:r>
      <w:r w:rsidR="00A81512">
        <w:rPr>
          <w:rFonts w:ascii="Times New Roman" w:hAnsi="Times New Roman" w:cs="Times New Roman"/>
          <w:sz w:val="24"/>
          <w:szCs w:val="24"/>
        </w:rPr>
        <w:t>.</w:t>
      </w:r>
    </w:p>
    <w:p w14:paraId="0B583D63" w14:textId="77777777" w:rsidR="00A81512" w:rsidRDefault="00A81512" w:rsidP="00D7125E">
      <w:pPr>
        <w:pStyle w:val="Paragraphedeliste"/>
        <w:rPr>
          <w:rFonts w:ascii="Times New Roman" w:hAnsi="Times New Roman" w:cs="Times New Roman"/>
          <w:sz w:val="24"/>
          <w:szCs w:val="24"/>
        </w:rPr>
      </w:pPr>
    </w:p>
    <w:p w14:paraId="1B77A2B5" w14:textId="4A89E3D0" w:rsidR="00A81512" w:rsidRPr="00D7125E" w:rsidRDefault="0041041A" w:rsidP="00D7125E">
      <w:pPr>
        <w:pStyle w:val="Paragraphedeliste"/>
        <w:rPr>
          <w:rFonts w:ascii="Times New Roman" w:hAnsi="Times New Roman" w:cs="Times New Roman"/>
          <w:sz w:val="24"/>
          <w:szCs w:val="24"/>
        </w:rPr>
      </w:pPr>
      <w:r w:rsidRPr="0041041A">
        <w:rPr>
          <w:rFonts w:ascii="Times New Roman" w:hAnsi="Times New Roman" w:cs="Times New Roman"/>
          <w:sz w:val="24"/>
          <w:szCs w:val="24"/>
        </w:rPr>
        <w:drawing>
          <wp:inline distT="0" distB="0" distL="0" distR="0" wp14:anchorId="26F572AA" wp14:editId="1D3361ED">
            <wp:extent cx="5580380" cy="1904365"/>
            <wp:effectExtent l="0" t="0" r="1270" b="635"/>
            <wp:docPr id="19477334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733453" name=""/>
                    <pic:cNvPicPr/>
                  </pic:nvPicPr>
                  <pic:blipFill>
                    <a:blip r:embed="rId7"/>
                    <a:stretch>
                      <a:fillRect/>
                    </a:stretch>
                  </pic:blipFill>
                  <pic:spPr>
                    <a:xfrm>
                      <a:off x="0" y="0"/>
                      <a:ext cx="5580380" cy="1904365"/>
                    </a:xfrm>
                    <a:prstGeom prst="rect">
                      <a:avLst/>
                    </a:prstGeom>
                  </pic:spPr>
                </pic:pic>
              </a:graphicData>
            </a:graphic>
          </wp:inline>
        </w:drawing>
      </w:r>
    </w:p>
    <w:p w14:paraId="00AC038C" w14:textId="77777777" w:rsidR="00130928" w:rsidRDefault="00130928" w:rsidP="00F140C7">
      <w:pPr>
        <w:pStyle w:val="Paragraphedeliste"/>
        <w:rPr>
          <w:rFonts w:ascii="Times New Roman" w:hAnsi="Times New Roman" w:cs="Times New Roman"/>
          <w:b/>
          <w:bCs/>
          <w:sz w:val="24"/>
          <w:szCs w:val="24"/>
        </w:rPr>
      </w:pPr>
    </w:p>
    <w:p w14:paraId="18138722" w14:textId="032E8467" w:rsidR="00F43540" w:rsidRDefault="00F43540" w:rsidP="00F140C7">
      <w:pPr>
        <w:pStyle w:val="Paragraphedeliste"/>
        <w:rPr>
          <w:rFonts w:ascii="Times New Roman" w:hAnsi="Times New Roman" w:cs="Times New Roman"/>
          <w:b/>
          <w:bCs/>
          <w:sz w:val="24"/>
          <w:szCs w:val="24"/>
        </w:rPr>
      </w:pPr>
    </w:p>
    <w:p w14:paraId="20830C27" w14:textId="77777777" w:rsidR="00F43540" w:rsidRDefault="00F43540" w:rsidP="00F140C7">
      <w:pPr>
        <w:pStyle w:val="Paragraphedeliste"/>
        <w:rPr>
          <w:rFonts w:ascii="Times New Roman" w:hAnsi="Times New Roman" w:cs="Times New Roman"/>
          <w:b/>
          <w:bCs/>
          <w:sz w:val="24"/>
          <w:szCs w:val="24"/>
        </w:rPr>
      </w:pPr>
    </w:p>
    <w:p w14:paraId="4EAEDD6A" w14:textId="40580EBB" w:rsidR="004F321D" w:rsidRDefault="0041041A" w:rsidP="00F43540">
      <w:pPr>
        <w:pStyle w:val="Paragraphedeliste"/>
        <w:jc w:val="both"/>
        <w:rPr>
          <w:rFonts w:ascii="Times New Roman" w:hAnsi="Times New Roman" w:cs="Times New Roman"/>
          <w:b/>
          <w:bCs/>
          <w:sz w:val="24"/>
          <w:szCs w:val="24"/>
        </w:rPr>
      </w:pPr>
      <w:r w:rsidRPr="0041041A">
        <w:rPr>
          <w:rFonts w:ascii="Times New Roman" w:hAnsi="Times New Roman" w:cs="Times New Roman"/>
          <w:b/>
          <w:bCs/>
          <w:sz w:val="24"/>
          <w:szCs w:val="24"/>
        </w:rPr>
        <w:drawing>
          <wp:inline distT="0" distB="0" distL="0" distR="0" wp14:anchorId="0D3A0570" wp14:editId="1A9284C2">
            <wp:extent cx="5580380" cy="2190750"/>
            <wp:effectExtent l="0" t="0" r="1270" b="0"/>
            <wp:docPr id="4112765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276512" name=""/>
                    <pic:cNvPicPr/>
                  </pic:nvPicPr>
                  <pic:blipFill>
                    <a:blip r:embed="rId8"/>
                    <a:stretch>
                      <a:fillRect/>
                    </a:stretch>
                  </pic:blipFill>
                  <pic:spPr>
                    <a:xfrm>
                      <a:off x="0" y="0"/>
                      <a:ext cx="5580380" cy="2190750"/>
                    </a:xfrm>
                    <a:prstGeom prst="rect">
                      <a:avLst/>
                    </a:prstGeom>
                  </pic:spPr>
                </pic:pic>
              </a:graphicData>
            </a:graphic>
          </wp:inline>
        </w:drawing>
      </w:r>
    </w:p>
    <w:p w14:paraId="7BE9D8DF" w14:textId="77777777" w:rsidR="004F321D" w:rsidRDefault="004F321D" w:rsidP="00F43540">
      <w:pPr>
        <w:pStyle w:val="Paragraphedeliste"/>
        <w:jc w:val="both"/>
        <w:rPr>
          <w:rFonts w:ascii="Times New Roman" w:hAnsi="Times New Roman" w:cs="Times New Roman"/>
          <w:b/>
          <w:bCs/>
          <w:sz w:val="24"/>
          <w:szCs w:val="24"/>
        </w:rPr>
      </w:pPr>
    </w:p>
    <w:p w14:paraId="7489F49D" w14:textId="16039D9F" w:rsidR="00536907" w:rsidRPr="00536907" w:rsidRDefault="00536907" w:rsidP="00536907">
      <w:pPr>
        <w:pStyle w:val="Paragraphedeliste"/>
        <w:jc w:val="center"/>
        <w:rPr>
          <w:rFonts w:ascii="Times New Roman" w:hAnsi="Times New Roman" w:cs="Times New Roman"/>
          <w:b/>
          <w:bCs/>
          <w:color w:val="EE0000"/>
          <w:sz w:val="24"/>
          <w:szCs w:val="24"/>
        </w:rPr>
      </w:pPr>
      <w:r w:rsidRPr="00536907">
        <w:rPr>
          <w:rFonts w:ascii="Times New Roman" w:hAnsi="Times New Roman" w:cs="Times New Roman"/>
          <w:b/>
          <w:bCs/>
          <w:color w:val="EE0000"/>
          <w:sz w:val="24"/>
          <w:szCs w:val="24"/>
        </w:rPr>
        <w:t>Les 28 premiers jours suivant l’accident du travail.</w:t>
      </w:r>
    </w:p>
    <w:p w14:paraId="44D76327" w14:textId="77777777" w:rsidR="00536907" w:rsidRDefault="00536907" w:rsidP="00F43540">
      <w:pPr>
        <w:pStyle w:val="Paragraphedeliste"/>
        <w:jc w:val="both"/>
        <w:rPr>
          <w:rFonts w:ascii="Times New Roman" w:hAnsi="Times New Roman" w:cs="Times New Roman"/>
          <w:b/>
          <w:bCs/>
          <w:sz w:val="24"/>
          <w:szCs w:val="24"/>
        </w:rPr>
      </w:pPr>
    </w:p>
    <w:p w14:paraId="78A3567F" w14:textId="0C6A10ED" w:rsidR="00A81512" w:rsidRDefault="00A81512" w:rsidP="00F43540">
      <w:pPr>
        <w:pStyle w:val="Paragraphedeliste"/>
        <w:jc w:val="both"/>
        <w:rPr>
          <w:rFonts w:ascii="Times New Roman" w:hAnsi="Times New Roman" w:cs="Times New Roman"/>
          <w:sz w:val="24"/>
          <w:szCs w:val="24"/>
        </w:rPr>
      </w:pPr>
      <w:r w:rsidRPr="00EE63E6">
        <w:rPr>
          <w:rFonts w:ascii="Times New Roman" w:hAnsi="Times New Roman" w:cs="Times New Roman"/>
          <w:b/>
          <w:bCs/>
          <w:sz w:val="24"/>
          <w:szCs w:val="24"/>
        </w:rPr>
        <w:t>La première étape</w:t>
      </w:r>
      <w:r w:rsidRPr="00A81512">
        <w:rPr>
          <w:rFonts w:ascii="Times New Roman" w:hAnsi="Times New Roman" w:cs="Times New Roman"/>
          <w:sz w:val="24"/>
          <w:szCs w:val="24"/>
        </w:rPr>
        <w:t xml:space="preserve"> du calcul va être de calculer le </w:t>
      </w:r>
      <w:r w:rsidRPr="00D76E99">
        <w:rPr>
          <w:rFonts w:ascii="Times New Roman" w:hAnsi="Times New Roman" w:cs="Times New Roman"/>
          <w:sz w:val="24"/>
          <w:szCs w:val="24"/>
          <w:highlight w:val="yellow"/>
        </w:rPr>
        <w:t>SJR (Salaire Journalier de Référence)</w:t>
      </w:r>
      <w:r w:rsidRPr="00A81512">
        <w:rPr>
          <w:rFonts w:ascii="Times New Roman" w:hAnsi="Times New Roman" w:cs="Times New Roman"/>
          <w:sz w:val="24"/>
          <w:szCs w:val="24"/>
        </w:rPr>
        <w:t xml:space="preserve"> que l’on va obtenir en divisant 2950</w:t>
      </w:r>
      <w:r>
        <w:rPr>
          <w:rFonts w:ascii="Times New Roman" w:hAnsi="Times New Roman" w:cs="Times New Roman"/>
          <w:sz w:val="24"/>
          <w:szCs w:val="24"/>
        </w:rPr>
        <w:t xml:space="preserve"> (2800</w:t>
      </w:r>
      <w:r w:rsidR="006C1936">
        <w:rPr>
          <w:rFonts w:ascii="Times New Roman" w:hAnsi="Times New Roman" w:cs="Times New Roman"/>
          <w:sz w:val="24"/>
          <w:szCs w:val="24"/>
        </w:rPr>
        <w:t xml:space="preserve">, salaire du mois précédant l’arrêt de travail </w:t>
      </w:r>
      <w:r>
        <w:rPr>
          <w:rFonts w:ascii="Times New Roman" w:hAnsi="Times New Roman" w:cs="Times New Roman"/>
          <w:sz w:val="24"/>
          <w:szCs w:val="24"/>
        </w:rPr>
        <w:t xml:space="preserve"> + 150)</w:t>
      </w:r>
      <w:r w:rsidR="00F43540">
        <w:rPr>
          <w:rFonts w:ascii="Times New Roman" w:hAnsi="Times New Roman" w:cs="Times New Roman"/>
          <w:sz w:val="24"/>
          <w:szCs w:val="24"/>
        </w:rPr>
        <w:t xml:space="preserve"> </w:t>
      </w:r>
      <w:r w:rsidRPr="00A81512">
        <w:rPr>
          <w:rFonts w:ascii="Times New Roman" w:hAnsi="Times New Roman" w:cs="Times New Roman"/>
          <w:sz w:val="24"/>
          <w:szCs w:val="24"/>
        </w:rPr>
        <w:t xml:space="preserve">par 30,42 (Nombre de jours </w:t>
      </w:r>
      <w:r>
        <w:rPr>
          <w:rFonts w:ascii="Times New Roman" w:hAnsi="Times New Roman" w:cs="Times New Roman"/>
          <w:sz w:val="24"/>
          <w:szCs w:val="24"/>
        </w:rPr>
        <w:t xml:space="preserve">calendaires </w:t>
      </w:r>
      <w:r w:rsidRPr="00A81512">
        <w:rPr>
          <w:rFonts w:ascii="Times New Roman" w:hAnsi="Times New Roman" w:cs="Times New Roman"/>
          <w:sz w:val="24"/>
          <w:szCs w:val="24"/>
        </w:rPr>
        <w:t>moyens sur 1 mois : 365 / 12)</w:t>
      </w:r>
      <w:r>
        <w:rPr>
          <w:rFonts w:ascii="Times New Roman" w:hAnsi="Times New Roman" w:cs="Times New Roman"/>
          <w:sz w:val="24"/>
          <w:szCs w:val="24"/>
        </w:rPr>
        <w:t xml:space="preserve"> </w:t>
      </w:r>
    </w:p>
    <w:p w14:paraId="36ABFA38" w14:textId="77777777" w:rsidR="00130928" w:rsidRDefault="00130928" w:rsidP="00F43540">
      <w:pPr>
        <w:pStyle w:val="Paragraphedeliste"/>
        <w:jc w:val="both"/>
        <w:rPr>
          <w:rFonts w:ascii="Times New Roman" w:hAnsi="Times New Roman" w:cs="Times New Roman"/>
          <w:sz w:val="24"/>
          <w:szCs w:val="24"/>
        </w:rPr>
      </w:pPr>
    </w:p>
    <w:p w14:paraId="1F31F7A2" w14:textId="59FBBE91" w:rsidR="00A81512" w:rsidRDefault="00A81512" w:rsidP="00D76E99">
      <w:pPr>
        <w:pStyle w:val="Paragraphedeliste"/>
        <w:jc w:val="center"/>
        <w:rPr>
          <w:rFonts w:ascii="Times New Roman" w:hAnsi="Times New Roman" w:cs="Times New Roman"/>
          <w:sz w:val="24"/>
          <w:szCs w:val="24"/>
        </w:rPr>
      </w:pPr>
      <w:r>
        <w:rPr>
          <w:rFonts w:ascii="Times New Roman" w:hAnsi="Times New Roman" w:cs="Times New Roman"/>
          <w:sz w:val="24"/>
          <w:szCs w:val="24"/>
        </w:rPr>
        <w:t xml:space="preserve">Cellule </w:t>
      </w:r>
      <w:r w:rsidR="00F43540">
        <w:rPr>
          <w:rFonts w:ascii="Times New Roman" w:hAnsi="Times New Roman" w:cs="Times New Roman"/>
          <w:sz w:val="24"/>
          <w:szCs w:val="24"/>
        </w:rPr>
        <w:t>C13</w:t>
      </w:r>
      <w:r>
        <w:rPr>
          <w:rFonts w:ascii="Times New Roman" w:hAnsi="Times New Roman" w:cs="Times New Roman"/>
          <w:sz w:val="24"/>
          <w:szCs w:val="24"/>
        </w:rPr>
        <w:t xml:space="preserve"> = E</w:t>
      </w:r>
      <w:r w:rsidR="00F43540">
        <w:rPr>
          <w:rFonts w:ascii="Times New Roman" w:hAnsi="Times New Roman" w:cs="Times New Roman"/>
          <w:sz w:val="24"/>
          <w:szCs w:val="24"/>
        </w:rPr>
        <w:t>11</w:t>
      </w:r>
      <w:r>
        <w:rPr>
          <w:rFonts w:ascii="Times New Roman" w:hAnsi="Times New Roman" w:cs="Times New Roman"/>
          <w:sz w:val="24"/>
          <w:szCs w:val="24"/>
        </w:rPr>
        <w:t>/30,42</w:t>
      </w:r>
      <w:r w:rsidR="00F752D6">
        <w:rPr>
          <w:rFonts w:ascii="Times New Roman" w:hAnsi="Times New Roman" w:cs="Times New Roman"/>
          <w:sz w:val="24"/>
          <w:szCs w:val="24"/>
        </w:rPr>
        <w:t xml:space="preserve">= </w:t>
      </w:r>
      <w:r w:rsidR="00F752D6" w:rsidRPr="00D76E99">
        <w:rPr>
          <w:rFonts w:ascii="Times New Roman" w:hAnsi="Times New Roman" w:cs="Times New Roman"/>
          <w:b/>
          <w:bCs/>
          <w:sz w:val="24"/>
          <w:szCs w:val="24"/>
        </w:rPr>
        <w:t>96,98</w:t>
      </w:r>
    </w:p>
    <w:p w14:paraId="50125B0D" w14:textId="77777777" w:rsidR="00EE63E6" w:rsidRDefault="00EE63E6" w:rsidP="00F140C7">
      <w:pPr>
        <w:pStyle w:val="Paragraphedeliste"/>
        <w:rPr>
          <w:rFonts w:ascii="Times New Roman" w:hAnsi="Times New Roman" w:cs="Times New Roman"/>
          <w:sz w:val="24"/>
          <w:szCs w:val="24"/>
        </w:rPr>
      </w:pPr>
    </w:p>
    <w:p w14:paraId="37BFB393" w14:textId="7C4382BE" w:rsidR="00F752D6" w:rsidRPr="00086D82" w:rsidRDefault="00F752D6" w:rsidP="00086D82">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Deuxième étape</w:t>
      </w:r>
      <w:r>
        <w:rPr>
          <w:rFonts w:ascii="Times New Roman" w:hAnsi="Times New Roman" w:cs="Times New Roman"/>
          <w:sz w:val="24"/>
          <w:szCs w:val="24"/>
        </w:rPr>
        <w:t xml:space="preserve"> : elle va consister à calculer </w:t>
      </w:r>
      <w:r w:rsidR="00EE63E6" w:rsidRPr="00D76E99">
        <w:rPr>
          <w:rFonts w:ascii="Times New Roman" w:hAnsi="Times New Roman" w:cs="Times New Roman"/>
          <w:sz w:val="24"/>
          <w:szCs w:val="24"/>
          <w:highlight w:val="yellow"/>
        </w:rPr>
        <w:t>le</w:t>
      </w:r>
      <w:r w:rsidRPr="00D76E99">
        <w:rPr>
          <w:rFonts w:ascii="Times New Roman" w:hAnsi="Times New Roman" w:cs="Times New Roman"/>
          <w:sz w:val="24"/>
          <w:szCs w:val="24"/>
          <w:highlight w:val="yellow"/>
        </w:rPr>
        <w:t xml:space="preserve"> Gain Journalier Brut (GJB)</w:t>
      </w:r>
      <w:r>
        <w:rPr>
          <w:rFonts w:ascii="Times New Roman" w:hAnsi="Times New Roman" w:cs="Times New Roman"/>
          <w:sz w:val="24"/>
          <w:szCs w:val="24"/>
        </w:rPr>
        <w:t xml:space="preserve"> </w:t>
      </w:r>
      <w:r w:rsidR="00EE63E6" w:rsidRPr="00086D82">
        <w:rPr>
          <w:rFonts w:ascii="Times New Roman" w:hAnsi="Times New Roman" w:cs="Times New Roman"/>
          <w:sz w:val="24"/>
          <w:szCs w:val="24"/>
        </w:rPr>
        <w:t>q</w:t>
      </w:r>
      <w:r w:rsidRPr="00086D82">
        <w:rPr>
          <w:rFonts w:ascii="Times New Roman" w:hAnsi="Times New Roman" w:cs="Times New Roman"/>
          <w:sz w:val="24"/>
          <w:szCs w:val="24"/>
        </w:rPr>
        <w:t xml:space="preserve">ui est obtenu en </w:t>
      </w:r>
      <w:r w:rsidR="00086D82" w:rsidRPr="00086D82">
        <w:rPr>
          <w:rFonts w:ascii="Times New Roman" w:hAnsi="Times New Roman" w:cs="Times New Roman"/>
          <w:sz w:val="24"/>
          <w:szCs w:val="24"/>
        </w:rPr>
        <w:t>PRENANT 60% du SJR = 96,98*60% =58,19 que l’on compare au SJR NET = 96,98*0,79= 76,61</w:t>
      </w:r>
    </w:p>
    <w:p w14:paraId="5C34D005" w14:textId="77777777" w:rsidR="00D76E99" w:rsidRDefault="00086D82" w:rsidP="00F140C7">
      <w:pPr>
        <w:pStyle w:val="Paragraphedeliste"/>
        <w:rPr>
          <w:rFonts w:ascii="Times New Roman" w:hAnsi="Times New Roman" w:cs="Times New Roman"/>
          <w:sz w:val="24"/>
          <w:szCs w:val="24"/>
        </w:rPr>
      </w:pPr>
      <w:r>
        <w:rPr>
          <w:rFonts w:ascii="Times New Roman" w:hAnsi="Times New Roman" w:cs="Times New Roman"/>
          <w:sz w:val="24"/>
          <w:szCs w:val="24"/>
        </w:rPr>
        <w:lastRenderedPageBreak/>
        <w:t xml:space="preserve">Entre ces 2 montants on obtient le </w:t>
      </w:r>
    </w:p>
    <w:p w14:paraId="75CBB8F1" w14:textId="29CA97F8" w:rsidR="00086D82" w:rsidRDefault="00086D82" w:rsidP="00D76E99">
      <w:pPr>
        <w:pStyle w:val="Paragraphedeliste"/>
        <w:jc w:val="center"/>
        <w:rPr>
          <w:rFonts w:ascii="Times New Roman" w:hAnsi="Times New Roman" w:cs="Times New Roman"/>
          <w:sz w:val="24"/>
          <w:szCs w:val="24"/>
        </w:rPr>
      </w:pPr>
      <w:r>
        <w:rPr>
          <w:rFonts w:ascii="Times New Roman" w:hAnsi="Times New Roman" w:cs="Times New Roman"/>
          <w:sz w:val="24"/>
          <w:szCs w:val="24"/>
        </w:rPr>
        <w:t xml:space="preserve">GJB= min (58,19 ;76,61) = </w:t>
      </w:r>
      <w:r w:rsidRPr="00D76E99">
        <w:rPr>
          <w:rFonts w:ascii="Times New Roman" w:hAnsi="Times New Roman" w:cs="Times New Roman"/>
          <w:b/>
          <w:bCs/>
          <w:sz w:val="24"/>
          <w:szCs w:val="24"/>
        </w:rPr>
        <w:t>58,19</w:t>
      </w:r>
    </w:p>
    <w:p w14:paraId="403949E0" w14:textId="77777777" w:rsidR="00086D82" w:rsidRDefault="00086D82" w:rsidP="00D76E99">
      <w:pPr>
        <w:pStyle w:val="Paragraphedeliste"/>
        <w:jc w:val="center"/>
        <w:rPr>
          <w:rFonts w:ascii="Times New Roman" w:hAnsi="Times New Roman" w:cs="Times New Roman"/>
          <w:sz w:val="24"/>
          <w:szCs w:val="24"/>
        </w:rPr>
      </w:pPr>
    </w:p>
    <w:p w14:paraId="0B1B3D88" w14:textId="1D2A71DB" w:rsidR="00086D82" w:rsidRDefault="00086D82" w:rsidP="00F140C7">
      <w:pPr>
        <w:pStyle w:val="Paragraphedeliste"/>
        <w:rPr>
          <w:rFonts w:ascii="Times New Roman" w:hAnsi="Times New Roman" w:cs="Times New Roman"/>
          <w:b/>
          <w:bCs/>
          <w:sz w:val="24"/>
          <w:szCs w:val="24"/>
        </w:rPr>
      </w:pPr>
      <w:r w:rsidRPr="00086D82">
        <w:rPr>
          <w:rFonts w:ascii="Times New Roman" w:hAnsi="Times New Roman" w:cs="Times New Roman"/>
          <w:b/>
          <w:bCs/>
          <w:sz w:val="24"/>
          <w:szCs w:val="24"/>
        </w:rPr>
        <w:t>Troisième étape</w:t>
      </w:r>
      <w:r>
        <w:rPr>
          <w:rFonts w:ascii="Times New Roman" w:hAnsi="Times New Roman" w:cs="Times New Roman"/>
          <w:b/>
          <w:bCs/>
          <w:sz w:val="24"/>
          <w:szCs w:val="24"/>
        </w:rPr>
        <w:t xml:space="preserve"> : </w:t>
      </w:r>
      <w:r w:rsidR="00D76E99">
        <w:rPr>
          <w:rFonts w:ascii="Times New Roman" w:hAnsi="Times New Roman" w:cs="Times New Roman"/>
          <w:b/>
          <w:bCs/>
          <w:sz w:val="24"/>
          <w:szCs w:val="24"/>
        </w:rPr>
        <w:t xml:space="preserve">Détermination de l’IJSS </w:t>
      </w:r>
    </w:p>
    <w:p w14:paraId="4A0932EE" w14:textId="77777777" w:rsidR="00D76E99" w:rsidRDefault="00D76E99" w:rsidP="00F140C7">
      <w:pPr>
        <w:pStyle w:val="Paragraphedeliste"/>
        <w:rPr>
          <w:rFonts w:ascii="Times New Roman" w:hAnsi="Times New Roman" w:cs="Times New Roman"/>
          <w:sz w:val="24"/>
          <w:szCs w:val="24"/>
        </w:rPr>
      </w:pPr>
    </w:p>
    <w:p w14:paraId="29D62761" w14:textId="005EA5BF" w:rsidR="00086D82" w:rsidRPr="00086D82" w:rsidRDefault="00086D82" w:rsidP="00F140C7">
      <w:pPr>
        <w:pStyle w:val="Paragraphedeliste"/>
        <w:rPr>
          <w:rFonts w:ascii="Times New Roman" w:hAnsi="Times New Roman" w:cs="Times New Roman"/>
          <w:sz w:val="24"/>
          <w:szCs w:val="24"/>
        </w:rPr>
      </w:pPr>
      <w:r w:rsidRPr="00086D82">
        <w:rPr>
          <w:rFonts w:ascii="Times New Roman" w:hAnsi="Times New Roman" w:cs="Times New Roman"/>
          <w:sz w:val="24"/>
          <w:szCs w:val="24"/>
        </w:rPr>
        <w:t xml:space="preserve">On compare le GJB (58,19) et 0,834%*PASS*60% = </w:t>
      </w:r>
      <w:r>
        <w:rPr>
          <w:rFonts w:ascii="Times New Roman" w:hAnsi="Times New Roman" w:cs="Times New Roman"/>
          <w:sz w:val="24"/>
          <w:szCs w:val="24"/>
        </w:rPr>
        <w:t>0,834%*4005*12*60%= 240,49</w:t>
      </w:r>
    </w:p>
    <w:p w14:paraId="20E942DA" w14:textId="77777777" w:rsidR="00EE63E6" w:rsidRDefault="00EE63E6" w:rsidP="00D76E99">
      <w:pPr>
        <w:pStyle w:val="Paragraphedeliste"/>
        <w:jc w:val="center"/>
        <w:rPr>
          <w:rFonts w:ascii="Times New Roman" w:hAnsi="Times New Roman" w:cs="Times New Roman"/>
          <w:sz w:val="24"/>
          <w:szCs w:val="24"/>
        </w:rPr>
      </w:pPr>
    </w:p>
    <w:p w14:paraId="64014E09" w14:textId="6DC30A73" w:rsidR="00F752D6" w:rsidRDefault="00F752D6" w:rsidP="00D76E99">
      <w:pPr>
        <w:jc w:val="center"/>
        <w:rPr>
          <w:rFonts w:ascii="Times New Roman" w:hAnsi="Times New Roman" w:cs="Times New Roman"/>
          <w:sz w:val="24"/>
          <w:szCs w:val="24"/>
        </w:rPr>
      </w:pPr>
      <w:r w:rsidRPr="00D76E99">
        <w:rPr>
          <w:rFonts w:ascii="Times New Roman" w:hAnsi="Times New Roman" w:cs="Times New Roman"/>
          <w:sz w:val="24"/>
          <w:szCs w:val="24"/>
        </w:rPr>
        <w:t>Entre ces 2 montants il faut prendre le plus petit</w:t>
      </w:r>
      <w:r w:rsidR="0041041A">
        <w:rPr>
          <w:rFonts w:ascii="Times New Roman" w:hAnsi="Times New Roman" w:cs="Times New Roman"/>
          <w:sz w:val="24"/>
          <w:szCs w:val="24"/>
        </w:rPr>
        <w:t xml:space="preserve"> soit </w:t>
      </w:r>
      <w:r w:rsidRPr="00D76E99">
        <w:rPr>
          <w:rFonts w:ascii="Times New Roman" w:hAnsi="Times New Roman" w:cs="Times New Roman"/>
          <w:sz w:val="24"/>
          <w:szCs w:val="24"/>
        </w:rPr>
        <w:t xml:space="preserve"> </w:t>
      </w:r>
      <w:r w:rsidR="00086D82" w:rsidRPr="005E685E">
        <w:rPr>
          <w:rFonts w:ascii="Times New Roman" w:hAnsi="Times New Roman" w:cs="Times New Roman"/>
          <w:b/>
          <w:bCs/>
          <w:sz w:val="24"/>
          <w:szCs w:val="24"/>
        </w:rPr>
        <w:t>58,19</w:t>
      </w:r>
      <w:r w:rsidR="00086D82" w:rsidRPr="00D76E99">
        <w:rPr>
          <w:rFonts w:ascii="Times New Roman" w:hAnsi="Times New Roman" w:cs="Times New Roman"/>
          <w:sz w:val="24"/>
          <w:szCs w:val="24"/>
        </w:rPr>
        <w:t>. C’est le montant de l’IJSS</w:t>
      </w:r>
      <w:r w:rsidR="00D76E99">
        <w:rPr>
          <w:rFonts w:ascii="Times New Roman" w:hAnsi="Times New Roman" w:cs="Times New Roman"/>
          <w:sz w:val="24"/>
          <w:szCs w:val="24"/>
        </w:rPr>
        <w:t xml:space="preserve"> pour les 28 premiers jours de l’arrêt. </w:t>
      </w:r>
    </w:p>
    <w:p w14:paraId="7B29DA0F" w14:textId="77777777" w:rsidR="00536907" w:rsidRDefault="00536907" w:rsidP="00D76E99">
      <w:pPr>
        <w:jc w:val="center"/>
        <w:rPr>
          <w:rFonts w:ascii="Times New Roman" w:hAnsi="Times New Roman" w:cs="Times New Roman"/>
          <w:sz w:val="24"/>
          <w:szCs w:val="24"/>
        </w:rPr>
      </w:pPr>
    </w:p>
    <w:p w14:paraId="7411373E" w14:textId="7738C8FF" w:rsidR="00536907" w:rsidRDefault="00536907" w:rsidP="00D76E99">
      <w:pPr>
        <w:jc w:val="center"/>
        <w:rPr>
          <w:rFonts w:ascii="Times New Roman" w:hAnsi="Times New Roman" w:cs="Times New Roman"/>
          <w:b/>
          <w:bCs/>
          <w:color w:val="EE0000"/>
          <w:sz w:val="24"/>
          <w:szCs w:val="24"/>
        </w:rPr>
      </w:pPr>
      <w:r w:rsidRPr="00536907">
        <w:rPr>
          <w:rFonts w:ascii="Times New Roman" w:hAnsi="Times New Roman" w:cs="Times New Roman"/>
          <w:b/>
          <w:bCs/>
          <w:color w:val="EE0000"/>
          <w:sz w:val="24"/>
          <w:szCs w:val="24"/>
        </w:rPr>
        <w:t xml:space="preserve">A compter du 29 </w:t>
      </w:r>
      <w:proofErr w:type="spellStart"/>
      <w:r w:rsidRPr="00536907">
        <w:rPr>
          <w:rFonts w:ascii="Times New Roman" w:hAnsi="Times New Roman" w:cs="Times New Roman"/>
          <w:b/>
          <w:bCs/>
          <w:color w:val="EE0000"/>
          <w:sz w:val="24"/>
          <w:szCs w:val="24"/>
        </w:rPr>
        <w:t>éme</w:t>
      </w:r>
      <w:proofErr w:type="spellEnd"/>
      <w:r w:rsidRPr="00536907">
        <w:rPr>
          <w:rFonts w:ascii="Times New Roman" w:hAnsi="Times New Roman" w:cs="Times New Roman"/>
          <w:b/>
          <w:bCs/>
          <w:color w:val="EE0000"/>
          <w:sz w:val="24"/>
          <w:szCs w:val="24"/>
        </w:rPr>
        <w:t xml:space="preserve"> jour </w:t>
      </w:r>
    </w:p>
    <w:p w14:paraId="307B21F6" w14:textId="77777777" w:rsidR="005E685E" w:rsidRDefault="005E685E" w:rsidP="005E685E">
      <w:pPr>
        <w:rPr>
          <w:rFonts w:ascii="Times New Roman" w:hAnsi="Times New Roman" w:cs="Times New Roman"/>
          <w:sz w:val="24"/>
          <w:szCs w:val="24"/>
        </w:rPr>
      </w:pPr>
    </w:p>
    <w:p w14:paraId="5740B8C4" w14:textId="2BD29B09" w:rsidR="00536907" w:rsidRDefault="00536907" w:rsidP="005E685E">
      <w:pPr>
        <w:jc w:val="both"/>
        <w:rPr>
          <w:rFonts w:ascii="Times New Roman" w:hAnsi="Times New Roman" w:cs="Times New Roman"/>
          <w:sz w:val="24"/>
          <w:szCs w:val="24"/>
        </w:rPr>
      </w:pPr>
      <w:r w:rsidRPr="005E685E">
        <w:rPr>
          <w:rFonts w:ascii="Times New Roman" w:hAnsi="Times New Roman" w:cs="Times New Roman"/>
          <w:sz w:val="24"/>
          <w:szCs w:val="24"/>
        </w:rPr>
        <w:t>Au lieu de prendre 60% du SJ</w:t>
      </w:r>
      <w:r w:rsidR="005E685E">
        <w:rPr>
          <w:rFonts w:ascii="Times New Roman" w:hAnsi="Times New Roman" w:cs="Times New Roman"/>
          <w:sz w:val="24"/>
          <w:szCs w:val="24"/>
        </w:rPr>
        <w:t>R</w:t>
      </w:r>
      <w:r w:rsidRPr="005E685E">
        <w:rPr>
          <w:rFonts w:ascii="Times New Roman" w:hAnsi="Times New Roman" w:cs="Times New Roman"/>
          <w:sz w:val="24"/>
          <w:szCs w:val="24"/>
        </w:rPr>
        <w:t xml:space="preserve"> </w:t>
      </w:r>
      <w:r w:rsidR="005E685E">
        <w:rPr>
          <w:rFonts w:ascii="Times New Roman" w:hAnsi="Times New Roman" w:cs="Times New Roman"/>
          <w:sz w:val="24"/>
          <w:szCs w:val="24"/>
        </w:rPr>
        <w:t xml:space="preserve">BRUT que l’on compare au SJR NET puis à 60%*0,834%*PASS*0,79, </w:t>
      </w:r>
      <w:r w:rsidRPr="005E685E">
        <w:rPr>
          <w:rFonts w:ascii="Times New Roman" w:hAnsi="Times New Roman" w:cs="Times New Roman"/>
          <w:sz w:val="24"/>
          <w:szCs w:val="24"/>
        </w:rPr>
        <w:t xml:space="preserve">on </w:t>
      </w:r>
      <w:r w:rsidRPr="005E685E">
        <w:rPr>
          <w:rFonts w:ascii="Times New Roman" w:hAnsi="Times New Roman" w:cs="Times New Roman"/>
          <w:sz w:val="24"/>
          <w:szCs w:val="24"/>
          <w:highlight w:val="yellow"/>
        </w:rPr>
        <w:t>prend 80 % du SJR</w:t>
      </w:r>
      <w:r w:rsidR="005E685E" w:rsidRPr="005E685E">
        <w:rPr>
          <w:rFonts w:ascii="Times New Roman" w:hAnsi="Times New Roman" w:cs="Times New Roman"/>
          <w:sz w:val="24"/>
          <w:szCs w:val="24"/>
          <w:highlight w:val="yellow"/>
        </w:rPr>
        <w:t xml:space="preserve"> </w:t>
      </w:r>
      <w:r w:rsidR="005E685E">
        <w:rPr>
          <w:rFonts w:ascii="Times New Roman" w:hAnsi="Times New Roman" w:cs="Times New Roman"/>
          <w:sz w:val="24"/>
          <w:szCs w:val="24"/>
          <w:highlight w:val="yellow"/>
        </w:rPr>
        <w:t>BRUT</w:t>
      </w:r>
      <w:r w:rsidR="005E685E" w:rsidRPr="005E685E">
        <w:rPr>
          <w:rFonts w:ascii="Times New Roman" w:hAnsi="Times New Roman" w:cs="Times New Roman"/>
          <w:sz w:val="24"/>
          <w:szCs w:val="24"/>
          <w:highlight w:val="yellow"/>
        </w:rPr>
        <w:t xml:space="preserve"> que l’on compare </w:t>
      </w:r>
      <w:r w:rsidR="005E685E">
        <w:rPr>
          <w:rFonts w:ascii="Times New Roman" w:hAnsi="Times New Roman" w:cs="Times New Roman"/>
          <w:sz w:val="24"/>
          <w:szCs w:val="24"/>
          <w:highlight w:val="yellow"/>
        </w:rPr>
        <w:t xml:space="preserve">au SJR NET puis </w:t>
      </w:r>
      <w:r w:rsidR="005E685E" w:rsidRPr="005E685E">
        <w:rPr>
          <w:rFonts w:ascii="Times New Roman" w:hAnsi="Times New Roman" w:cs="Times New Roman"/>
          <w:sz w:val="24"/>
          <w:szCs w:val="24"/>
          <w:highlight w:val="yellow"/>
        </w:rPr>
        <w:t xml:space="preserve">à </w:t>
      </w:r>
      <w:r w:rsidR="005E685E">
        <w:rPr>
          <w:rFonts w:ascii="Times New Roman" w:hAnsi="Times New Roman" w:cs="Times New Roman"/>
          <w:sz w:val="24"/>
          <w:szCs w:val="24"/>
          <w:highlight w:val="yellow"/>
        </w:rPr>
        <w:t>80%*</w:t>
      </w:r>
      <w:r w:rsidR="005E685E" w:rsidRPr="005E685E">
        <w:rPr>
          <w:rFonts w:ascii="Times New Roman" w:hAnsi="Times New Roman" w:cs="Times New Roman"/>
          <w:sz w:val="24"/>
          <w:szCs w:val="24"/>
          <w:highlight w:val="yellow"/>
        </w:rPr>
        <w:t>0,834%*PASS*0,79</w:t>
      </w:r>
    </w:p>
    <w:p w14:paraId="219E9F22" w14:textId="1C59EE04" w:rsidR="005E685E" w:rsidRPr="005E685E" w:rsidRDefault="0041041A" w:rsidP="005E685E">
      <w:pPr>
        <w:rPr>
          <w:rFonts w:ascii="Times New Roman" w:hAnsi="Times New Roman" w:cs="Times New Roman"/>
          <w:sz w:val="24"/>
          <w:szCs w:val="24"/>
        </w:rPr>
      </w:pPr>
      <w:r w:rsidRPr="0041041A">
        <w:rPr>
          <w:rFonts w:ascii="Times New Roman" w:hAnsi="Times New Roman" w:cs="Times New Roman"/>
          <w:sz w:val="24"/>
          <w:szCs w:val="24"/>
        </w:rPr>
        <w:drawing>
          <wp:inline distT="0" distB="0" distL="0" distR="0" wp14:anchorId="410CD703" wp14:editId="2C253E45">
            <wp:extent cx="5580380" cy="1633220"/>
            <wp:effectExtent l="0" t="0" r="1270" b="5080"/>
            <wp:docPr id="12548813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81385" name=""/>
                    <pic:cNvPicPr/>
                  </pic:nvPicPr>
                  <pic:blipFill>
                    <a:blip r:embed="rId9"/>
                    <a:stretch>
                      <a:fillRect/>
                    </a:stretch>
                  </pic:blipFill>
                  <pic:spPr>
                    <a:xfrm>
                      <a:off x="0" y="0"/>
                      <a:ext cx="5580380" cy="1633220"/>
                    </a:xfrm>
                    <a:prstGeom prst="rect">
                      <a:avLst/>
                    </a:prstGeom>
                  </pic:spPr>
                </pic:pic>
              </a:graphicData>
            </a:graphic>
          </wp:inline>
        </w:drawing>
      </w:r>
    </w:p>
    <w:p w14:paraId="69A21833" w14:textId="6E74D1D7" w:rsidR="00536907" w:rsidRPr="00536907" w:rsidRDefault="00536907" w:rsidP="00D76E99">
      <w:pPr>
        <w:jc w:val="center"/>
        <w:rPr>
          <w:b/>
          <w:bCs/>
          <w:color w:val="EE0000"/>
        </w:rPr>
      </w:pPr>
    </w:p>
    <w:p w14:paraId="0571FEA0" w14:textId="2D675BC5" w:rsidR="00086D82" w:rsidRDefault="00086D82" w:rsidP="00086D82"/>
    <w:p w14:paraId="5AC8F4CA" w14:textId="47916C61" w:rsidR="005E685E" w:rsidRPr="005E685E" w:rsidRDefault="005E685E" w:rsidP="005E685E">
      <w:pPr>
        <w:pStyle w:val="Paragraphedeliste"/>
        <w:ind w:left="2160"/>
        <w:jc w:val="center"/>
        <w:rPr>
          <w:rFonts w:ascii="Times New Roman" w:hAnsi="Times New Roman" w:cs="Times New Roman"/>
          <w:color w:val="C00000"/>
          <w:sz w:val="32"/>
          <w:szCs w:val="32"/>
        </w:rPr>
      </w:pPr>
      <w:r w:rsidRPr="005E685E">
        <w:rPr>
          <w:rFonts w:ascii="Times New Roman" w:hAnsi="Times New Roman" w:cs="Times New Roman"/>
          <w:color w:val="C00000"/>
          <w:sz w:val="32"/>
          <w:szCs w:val="32"/>
        </w:rPr>
        <w:t>Autre présentation </w:t>
      </w:r>
    </w:p>
    <w:p w14:paraId="290B7801" w14:textId="77777777" w:rsidR="005E685E" w:rsidRPr="005E685E" w:rsidRDefault="005E685E" w:rsidP="005E685E">
      <w:pPr>
        <w:pStyle w:val="Paragraphedeliste"/>
        <w:ind w:left="2160"/>
        <w:jc w:val="center"/>
        <w:rPr>
          <w:rFonts w:ascii="Times New Roman" w:hAnsi="Times New Roman" w:cs="Times New Roman"/>
          <w:color w:val="C00000"/>
          <w:sz w:val="24"/>
          <w:szCs w:val="24"/>
        </w:rPr>
      </w:pPr>
    </w:p>
    <w:p w14:paraId="70AE9A12" w14:textId="335B90A6" w:rsidR="00F752D6" w:rsidRDefault="00F752D6" w:rsidP="00086D82">
      <w:pPr>
        <w:pStyle w:val="Paragraphedeliste"/>
        <w:ind w:left="2160"/>
        <w:rPr>
          <w:rFonts w:ascii="Times New Roman" w:hAnsi="Times New Roman" w:cs="Times New Roman"/>
          <w:sz w:val="24"/>
          <w:szCs w:val="24"/>
        </w:rPr>
      </w:pP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58212D95" w14:textId="27A4F64C" w:rsidR="00A222A4" w:rsidRPr="00A222A4" w:rsidRDefault="00A222A4" w:rsidP="00A222A4">
      <w:pPr>
        <w:pStyle w:val="Paragraphedeliste"/>
        <w:numPr>
          <w:ilvl w:val="0"/>
          <w:numId w:val="7"/>
        </w:numPr>
        <w:rPr>
          <w:rFonts w:ascii="Times New Roman" w:hAnsi="Times New Roman" w:cs="Times New Roman"/>
          <w:b/>
          <w:bCs/>
          <w:sz w:val="24"/>
          <w:szCs w:val="24"/>
        </w:rPr>
      </w:pPr>
      <w:r w:rsidRPr="00A222A4">
        <w:rPr>
          <w:rFonts w:ascii="Times New Roman" w:hAnsi="Times New Roman" w:cs="Times New Roman"/>
          <w:b/>
          <w:bCs/>
          <w:sz w:val="24"/>
          <w:szCs w:val="24"/>
        </w:rPr>
        <w:t xml:space="preserve">Calcul des IJSS Brutes </w:t>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p>
    <w:p w14:paraId="0BDE85B3" w14:textId="77777777"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3AEA3F76" w14:textId="77777777" w:rsidR="005E685E"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t xml:space="preserve">IJSS AT Théorique BRUTE </w:t>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72BBCBF6" w14:textId="32B09253"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p>
    <w:p w14:paraId="298C9574" w14:textId="5DCE1191"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5E495AD5" w14:textId="128B1281" w:rsidR="00755408" w:rsidRDefault="00A222A4" w:rsidP="00755408">
      <w:pPr>
        <w:pStyle w:val="Paragraphedeliste"/>
        <w:numPr>
          <w:ilvl w:val="1"/>
          <w:numId w:val="5"/>
        </w:numPr>
        <w:rPr>
          <w:rFonts w:ascii="Times New Roman" w:hAnsi="Times New Roman" w:cs="Times New Roman"/>
          <w:sz w:val="24"/>
          <w:szCs w:val="24"/>
        </w:rPr>
      </w:pPr>
      <w:r w:rsidRPr="00A222A4">
        <w:rPr>
          <w:rFonts w:ascii="Times New Roman" w:hAnsi="Times New Roman" w:cs="Times New Roman"/>
          <w:sz w:val="24"/>
          <w:szCs w:val="24"/>
        </w:rPr>
        <w:t xml:space="preserve">28 </w:t>
      </w:r>
      <w:r w:rsidR="00755408">
        <w:rPr>
          <w:rFonts w:ascii="Times New Roman" w:hAnsi="Times New Roman" w:cs="Times New Roman"/>
          <w:sz w:val="24"/>
          <w:szCs w:val="24"/>
        </w:rPr>
        <w:t xml:space="preserve">premiers </w:t>
      </w:r>
      <w:r w:rsidRPr="00A222A4">
        <w:rPr>
          <w:rFonts w:ascii="Times New Roman" w:hAnsi="Times New Roman" w:cs="Times New Roman"/>
          <w:sz w:val="24"/>
          <w:szCs w:val="24"/>
        </w:rPr>
        <w:t xml:space="preserve">jours </w:t>
      </w:r>
      <w:r w:rsidR="00755408">
        <w:rPr>
          <w:rFonts w:ascii="Times New Roman" w:hAnsi="Times New Roman" w:cs="Times New Roman"/>
          <w:sz w:val="24"/>
          <w:szCs w:val="24"/>
        </w:rPr>
        <w:t xml:space="preserve">suivant l’arrêt de travail (notons que le jour de l’arrêt de travail est toujours à la charge de l’employeur que ce soit un Accident du Travail ou un Accident de Trajet). </w:t>
      </w:r>
    </w:p>
    <w:p w14:paraId="5A24037A" w14:textId="67CDD3F5"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 </w:t>
      </w:r>
      <w:r w:rsidR="00A222A4" w:rsidRPr="00A222A4">
        <w:rPr>
          <w:rFonts w:ascii="Times New Roman" w:hAnsi="Times New Roman" w:cs="Times New Roman"/>
          <w:sz w:val="24"/>
          <w:szCs w:val="24"/>
        </w:rPr>
        <w:t xml:space="preserve"> </w:t>
      </w:r>
    </w:p>
    <w:p w14:paraId="31A40741" w14:textId="4E9766AF" w:rsidR="00755408" w:rsidRDefault="00A222A4" w:rsidP="00755408">
      <w:pPr>
        <w:pStyle w:val="Paragraphedeliste"/>
        <w:numPr>
          <w:ilvl w:val="3"/>
          <w:numId w:val="5"/>
        </w:numPr>
        <w:rPr>
          <w:rFonts w:ascii="Times New Roman" w:hAnsi="Times New Roman" w:cs="Times New Roman"/>
          <w:sz w:val="24"/>
          <w:szCs w:val="24"/>
        </w:rPr>
      </w:pPr>
      <w:r w:rsidRPr="00A222A4">
        <w:rPr>
          <w:rFonts w:ascii="Times New Roman" w:hAnsi="Times New Roman" w:cs="Times New Roman"/>
          <w:sz w:val="24"/>
          <w:szCs w:val="24"/>
        </w:rPr>
        <w:t xml:space="preserve">60 % du GJB (60%*96,98) </w:t>
      </w:r>
      <w:r w:rsidR="00755408">
        <w:rPr>
          <w:rFonts w:ascii="Times New Roman" w:hAnsi="Times New Roman" w:cs="Times New Roman"/>
          <w:sz w:val="24"/>
          <w:szCs w:val="24"/>
        </w:rPr>
        <w:t xml:space="preserve">= </w:t>
      </w:r>
      <w:r w:rsidRPr="00755408">
        <w:rPr>
          <w:rFonts w:ascii="Times New Roman" w:hAnsi="Times New Roman" w:cs="Times New Roman"/>
          <w:b/>
          <w:bCs/>
          <w:sz w:val="24"/>
          <w:szCs w:val="24"/>
        </w:rPr>
        <w:t>58,19</w:t>
      </w:r>
      <w:r w:rsidRPr="00A222A4">
        <w:rPr>
          <w:rFonts w:ascii="Times New Roman" w:hAnsi="Times New Roman" w:cs="Times New Roman"/>
          <w:sz w:val="24"/>
          <w:szCs w:val="24"/>
        </w:rPr>
        <w:tab/>
      </w:r>
      <w:r w:rsidR="00755408">
        <w:rPr>
          <w:rFonts w:ascii="Times New Roman" w:hAnsi="Times New Roman" w:cs="Times New Roman"/>
          <w:sz w:val="24"/>
          <w:szCs w:val="24"/>
        </w:rPr>
        <w:t xml:space="preserve">Cellule </w:t>
      </w:r>
      <w:r w:rsidR="005E685E">
        <w:rPr>
          <w:rFonts w:ascii="Times New Roman" w:hAnsi="Times New Roman" w:cs="Times New Roman"/>
          <w:sz w:val="24"/>
          <w:szCs w:val="24"/>
        </w:rPr>
        <w:t>C16</w:t>
      </w:r>
    </w:p>
    <w:p w14:paraId="7368DAE1" w14:textId="0431BFA7"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 Et le </w:t>
      </w:r>
      <w:r w:rsidR="00B2297D" w:rsidRPr="00755408">
        <w:rPr>
          <w:rFonts w:ascii="Times New Roman" w:hAnsi="Times New Roman" w:cs="Times New Roman"/>
          <w:sz w:val="24"/>
          <w:szCs w:val="24"/>
        </w:rPr>
        <w:t xml:space="preserve">SJR Net  </w:t>
      </w:r>
      <w:r w:rsidR="00B2297D" w:rsidRPr="00755408">
        <w:rPr>
          <w:rFonts w:ascii="Times New Roman" w:hAnsi="Times New Roman" w:cs="Times New Roman"/>
          <w:sz w:val="24"/>
          <w:szCs w:val="24"/>
        </w:rPr>
        <w:tab/>
      </w:r>
      <w:r>
        <w:rPr>
          <w:rFonts w:ascii="Times New Roman" w:hAnsi="Times New Roman" w:cs="Times New Roman"/>
          <w:sz w:val="24"/>
          <w:szCs w:val="24"/>
        </w:rPr>
        <w:t xml:space="preserve">             </w:t>
      </w:r>
      <w:r w:rsidR="00B2297D" w:rsidRPr="00755408">
        <w:rPr>
          <w:rFonts w:ascii="Times New Roman" w:hAnsi="Times New Roman" w:cs="Times New Roman"/>
          <w:b/>
          <w:bCs/>
          <w:sz w:val="24"/>
          <w:szCs w:val="24"/>
        </w:rPr>
        <w:t>76,61</w:t>
      </w:r>
      <w:r>
        <w:rPr>
          <w:rFonts w:ascii="Times New Roman" w:hAnsi="Times New Roman" w:cs="Times New Roman"/>
          <w:b/>
          <w:bCs/>
          <w:sz w:val="24"/>
          <w:szCs w:val="24"/>
        </w:rPr>
        <w:t xml:space="preserve"> </w:t>
      </w:r>
      <w:r w:rsidRPr="00755408">
        <w:rPr>
          <w:rFonts w:ascii="Times New Roman" w:hAnsi="Times New Roman" w:cs="Times New Roman"/>
          <w:sz w:val="24"/>
          <w:szCs w:val="24"/>
        </w:rPr>
        <w:t xml:space="preserve">Cellule </w:t>
      </w:r>
      <w:r w:rsidR="005E685E">
        <w:rPr>
          <w:rFonts w:ascii="Times New Roman" w:hAnsi="Times New Roman" w:cs="Times New Roman"/>
          <w:sz w:val="24"/>
          <w:szCs w:val="24"/>
        </w:rPr>
        <w:t>C17</w:t>
      </w:r>
    </w:p>
    <w:p w14:paraId="1BC2DCC5" w14:textId="0C630C06" w:rsidR="00755408" w:rsidRDefault="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lastRenderedPageBreak/>
        <w:t>De ces 2 montants on prendra le plus petit (Fonction min avec Excel Cellule J125 sur le fichier Excel = min (</w:t>
      </w:r>
      <w:r w:rsidR="005E685E">
        <w:rPr>
          <w:rFonts w:ascii="Times New Roman" w:hAnsi="Times New Roman" w:cs="Times New Roman"/>
          <w:sz w:val="24"/>
          <w:szCs w:val="24"/>
        </w:rPr>
        <w:t>C16</w:t>
      </w:r>
      <w:r>
        <w:rPr>
          <w:rFonts w:ascii="Times New Roman" w:hAnsi="Times New Roman" w:cs="Times New Roman"/>
          <w:sz w:val="24"/>
          <w:szCs w:val="24"/>
        </w:rPr>
        <w:t xml:space="preserve"> ; </w:t>
      </w:r>
      <w:r w:rsidR="005E685E">
        <w:rPr>
          <w:rFonts w:ascii="Times New Roman" w:hAnsi="Times New Roman" w:cs="Times New Roman"/>
          <w:sz w:val="24"/>
          <w:szCs w:val="24"/>
        </w:rPr>
        <w:t>C17</w:t>
      </w:r>
      <w:r>
        <w:rPr>
          <w:rFonts w:ascii="Times New Roman" w:hAnsi="Times New Roman" w:cs="Times New Roman"/>
          <w:sz w:val="24"/>
          <w:szCs w:val="24"/>
        </w:rPr>
        <w:t xml:space="preserve">) = </w:t>
      </w:r>
      <w:r w:rsidRPr="00755408">
        <w:rPr>
          <w:rFonts w:ascii="Times New Roman" w:hAnsi="Times New Roman" w:cs="Times New Roman"/>
          <w:b/>
          <w:bCs/>
          <w:sz w:val="24"/>
          <w:szCs w:val="24"/>
        </w:rPr>
        <w:t>58,19</w:t>
      </w:r>
      <w:r>
        <w:rPr>
          <w:rFonts w:ascii="Times New Roman" w:hAnsi="Times New Roman" w:cs="Times New Roman"/>
          <w:sz w:val="24"/>
          <w:szCs w:val="24"/>
        </w:rPr>
        <w:t xml:space="preserve"> qui est le montant de l’IJSS AT les 28 premiers jours suivant l’arrêt de travail.</w:t>
      </w:r>
    </w:p>
    <w:p w14:paraId="736F1BCC" w14:textId="487598ED" w:rsidR="00755408" w:rsidRDefault="00755408" w:rsidP="00755408">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Au-delà </w:t>
      </w:r>
      <w:r w:rsidR="005E685E">
        <w:rPr>
          <w:rFonts w:ascii="Times New Roman" w:hAnsi="Times New Roman" w:cs="Times New Roman"/>
          <w:sz w:val="24"/>
          <w:szCs w:val="24"/>
        </w:rPr>
        <w:t xml:space="preserve">(à compter du 29 </w:t>
      </w:r>
      <w:proofErr w:type="spellStart"/>
      <w:r w:rsidR="005E685E">
        <w:rPr>
          <w:rFonts w:ascii="Times New Roman" w:hAnsi="Times New Roman" w:cs="Times New Roman"/>
          <w:sz w:val="24"/>
          <w:szCs w:val="24"/>
        </w:rPr>
        <w:t>éme</w:t>
      </w:r>
      <w:proofErr w:type="spellEnd"/>
      <w:r w:rsidR="005E685E">
        <w:rPr>
          <w:rFonts w:ascii="Times New Roman" w:hAnsi="Times New Roman" w:cs="Times New Roman"/>
          <w:sz w:val="24"/>
          <w:szCs w:val="24"/>
        </w:rPr>
        <w:t xml:space="preserve"> jour de l’arrêt de travail) </w:t>
      </w:r>
    </w:p>
    <w:p w14:paraId="5D2F59EA" w14:textId="78313062"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w:t>
      </w:r>
    </w:p>
    <w:p w14:paraId="0D3AAB12" w14:textId="4BD3111E" w:rsidR="00755408" w:rsidRPr="005A304B" w:rsidRDefault="00755408" w:rsidP="00755408">
      <w:pPr>
        <w:pStyle w:val="Paragraphedeliste"/>
        <w:numPr>
          <w:ilvl w:val="3"/>
          <w:numId w:val="5"/>
        </w:numPr>
        <w:rPr>
          <w:rFonts w:ascii="Times New Roman" w:hAnsi="Times New Roman" w:cs="Times New Roman"/>
          <w:b/>
          <w:bCs/>
          <w:sz w:val="24"/>
          <w:szCs w:val="24"/>
        </w:rPr>
      </w:pPr>
      <w:r>
        <w:rPr>
          <w:rFonts w:ascii="Times New Roman" w:hAnsi="Times New Roman" w:cs="Times New Roman"/>
          <w:sz w:val="24"/>
          <w:szCs w:val="24"/>
        </w:rPr>
        <w:t>80 % du GJB (80%*96,98) =</w:t>
      </w:r>
      <w:r w:rsidRPr="005A304B">
        <w:rPr>
          <w:rFonts w:ascii="Times New Roman" w:hAnsi="Times New Roman" w:cs="Times New Roman"/>
          <w:b/>
          <w:bCs/>
          <w:sz w:val="24"/>
          <w:szCs w:val="24"/>
        </w:rPr>
        <w:t>77,58</w:t>
      </w:r>
    </w:p>
    <w:p w14:paraId="109760A5" w14:textId="70A31075"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Et le SJR Net                         </w:t>
      </w:r>
      <w:r w:rsidRPr="005A304B">
        <w:rPr>
          <w:rFonts w:ascii="Times New Roman" w:hAnsi="Times New Roman" w:cs="Times New Roman"/>
          <w:b/>
          <w:bCs/>
          <w:sz w:val="24"/>
          <w:szCs w:val="24"/>
        </w:rPr>
        <w:t>76,61</w:t>
      </w:r>
      <w:r>
        <w:rPr>
          <w:rFonts w:ascii="Times New Roman" w:hAnsi="Times New Roman" w:cs="Times New Roman"/>
          <w:sz w:val="24"/>
          <w:szCs w:val="24"/>
        </w:rPr>
        <w:t xml:space="preserve"> </w:t>
      </w:r>
    </w:p>
    <w:p w14:paraId="0AA5EB50" w14:textId="52F0A4CC" w:rsidR="00755408" w:rsidRDefault="001454AC" w:rsidP="001454AC">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Excel ) et le montant de l’IJSS AT au-delà des 28 premiers jours est de </w:t>
      </w:r>
      <w:r w:rsidRPr="005A304B">
        <w:rPr>
          <w:rFonts w:ascii="Times New Roman" w:hAnsi="Times New Roman" w:cs="Times New Roman"/>
          <w:b/>
          <w:bCs/>
          <w:sz w:val="24"/>
          <w:szCs w:val="24"/>
        </w:rPr>
        <w:t>76,61</w:t>
      </w:r>
      <w:r>
        <w:rPr>
          <w:rFonts w:ascii="Times New Roman" w:hAnsi="Times New Roman" w:cs="Times New Roman"/>
          <w:sz w:val="24"/>
          <w:szCs w:val="24"/>
        </w:rPr>
        <w:t>.</w:t>
      </w:r>
    </w:p>
    <w:p w14:paraId="330D8E72" w14:textId="178944E7" w:rsidR="0041041A" w:rsidRDefault="0041041A" w:rsidP="0041041A">
      <w:pPr>
        <w:rPr>
          <w:rFonts w:ascii="Times New Roman" w:hAnsi="Times New Roman" w:cs="Times New Roman"/>
          <w:sz w:val="24"/>
          <w:szCs w:val="24"/>
        </w:rPr>
      </w:pPr>
      <w:r>
        <w:rPr>
          <w:rFonts w:ascii="Times New Roman" w:hAnsi="Times New Roman" w:cs="Times New Roman"/>
          <w:sz w:val="24"/>
          <w:szCs w:val="24"/>
        </w:rPr>
        <w:t xml:space="preserve">Afin de déterminer le total des IJSS Brutes auxquelles ce salarié peut prétendre puis de déterminer le montant des IJSS Nettes ,  et celles qui entrent dans la base de calcul du PAS nous établissons le tableau suivant : </w:t>
      </w:r>
    </w:p>
    <w:p w14:paraId="11B109D2" w14:textId="5CA26E92" w:rsidR="0041041A" w:rsidRPr="0041041A" w:rsidRDefault="0041041A" w:rsidP="0041041A">
      <w:pPr>
        <w:rPr>
          <w:rFonts w:ascii="Times New Roman" w:hAnsi="Times New Roman" w:cs="Times New Roman"/>
          <w:sz w:val="24"/>
          <w:szCs w:val="24"/>
        </w:rPr>
      </w:pPr>
      <w:r w:rsidRPr="0041041A">
        <w:rPr>
          <w:rFonts w:ascii="Times New Roman" w:hAnsi="Times New Roman" w:cs="Times New Roman"/>
          <w:sz w:val="24"/>
          <w:szCs w:val="24"/>
        </w:rPr>
        <w:drawing>
          <wp:inline distT="0" distB="0" distL="0" distR="0" wp14:anchorId="5E78B286" wp14:editId="07BA70FE">
            <wp:extent cx="5580380" cy="2055495"/>
            <wp:effectExtent l="0" t="0" r="1270" b="1905"/>
            <wp:docPr id="21041845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184590" name=""/>
                    <pic:cNvPicPr/>
                  </pic:nvPicPr>
                  <pic:blipFill>
                    <a:blip r:embed="rId10"/>
                    <a:stretch>
                      <a:fillRect/>
                    </a:stretch>
                  </pic:blipFill>
                  <pic:spPr>
                    <a:xfrm>
                      <a:off x="0" y="0"/>
                      <a:ext cx="5580380" cy="2055495"/>
                    </a:xfrm>
                    <a:prstGeom prst="rect">
                      <a:avLst/>
                    </a:prstGeom>
                  </pic:spPr>
                </pic:pic>
              </a:graphicData>
            </a:graphic>
          </wp:inline>
        </w:drawing>
      </w:r>
    </w:p>
    <w:p w14:paraId="5F3DE0FF" w14:textId="77777777" w:rsidR="005A304B" w:rsidRDefault="005A304B" w:rsidP="005A304B">
      <w:pPr>
        <w:pStyle w:val="Paragraphedeliste"/>
        <w:ind w:left="2160"/>
        <w:rPr>
          <w:rFonts w:ascii="Times New Roman" w:hAnsi="Times New Roman" w:cs="Times New Roman"/>
          <w:sz w:val="24"/>
          <w:szCs w:val="24"/>
        </w:rPr>
      </w:pPr>
    </w:p>
    <w:p w14:paraId="4BDD9B94" w14:textId="22DA58DE" w:rsidR="0041041A" w:rsidRPr="0041041A" w:rsidRDefault="0041041A" w:rsidP="00B26997">
      <w:pPr>
        <w:jc w:val="both"/>
        <w:rPr>
          <w:rFonts w:ascii="Times New Roman" w:hAnsi="Times New Roman" w:cs="Times New Roman"/>
          <w:sz w:val="24"/>
          <w:szCs w:val="24"/>
        </w:rPr>
      </w:pPr>
      <w:r w:rsidRPr="0041041A">
        <w:rPr>
          <w:rFonts w:ascii="Times New Roman" w:hAnsi="Times New Roman" w:cs="Times New Roman"/>
          <w:sz w:val="24"/>
          <w:szCs w:val="24"/>
        </w:rPr>
        <w:t xml:space="preserve">En cas de subrogation </w:t>
      </w:r>
      <w:r w:rsidR="00B26997">
        <w:rPr>
          <w:rFonts w:ascii="Times New Roman" w:hAnsi="Times New Roman" w:cs="Times New Roman"/>
          <w:sz w:val="24"/>
          <w:szCs w:val="24"/>
        </w:rPr>
        <w:t>ou</w:t>
      </w:r>
      <w:r w:rsidRPr="0041041A">
        <w:rPr>
          <w:rFonts w:ascii="Times New Roman" w:hAnsi="Times New Roman" w:cs="Times New Roman"/>
          <w:sz w:val="24"/>
          <w:szCs w:val="24"/>
        </w:rPr>
        <w:t xml:space="preserve"> de non subrogation </w:t>
      </w:r>
      <w:r w:rsidR="00B26997">
        <w:rPr>
          <w:rFonts w:ascii="Times New Roman" w:hAnsi="Times New Roman" w:cs="Times New Roman"/>
          <w:sz w:val="24"/>
          <w:szCs w:val="24"/>
        </w:rPr>
        <w:t xml:space="preserve">les IJSS Nettes </w:t>
      </w:r>
      <w:r w:rsidRPr="0041041A">
        <w:rPr>
          <w:rFonts w:ascii="Times New Roman" w:hAnsi="Times New Roman" w:cs="Times New Roman"/>
          <w:sz w:val="24"/>
          <w:szCs w:val="24"/>
        </w:rPr>
        <w:t>ne rentrent pas dans la détermination du net imposable) les IJSS Nettes ne rentrent pas dans le Net imposable</w:t>
      </w:r>
    </w:p>
    <w:p w14:paraId="48C72E97" w14:textId="7DC8D107" w:rsidR="005A304B" w:rsidRPr="00694BAF" w:rsidRDefault="005A304B" w:rsidP="005A304B">
      <w:pPr>
        <w:pStyle w:val="Paragraphedeliste"/>
        <w:numPr>
          <w:ilvl w:val="0"/>
          <w:numId w:val="7"/>
        </w:numPr>
        <w:ind w:left="0" w:firstLine="66"/>
        <w:rPr>
          <w:rFonts w:ascii="Times New Roman" w:hAnsi="Times New Roman" w:cs="Times New Roman"/>
          <w:b/>
          <w:bCs/>
          <w:sz w:val="24"/>
          <w:szCs w:val="24"/>
        </w:rPr>
      </w:pPr>
      <w:r w:rsidRPr="005A304B">
        <w:rPr>
          <w:rFonts w:ascii="Times New Roman" w:hAnsi="Times New Roman" w:cs="Times New Roman"/>
          <w:b/>
          <w:bCs/>
          <w:sz w:val="24"/>
          <w:szCs w:val="24"/>
        </w:rPr>
        <w:t>IJSS AT et PAS</w:t>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p>
    <w:p w14:paraId="50C143D1" w14:textId="44648C85" w:rsidR="00694BAF" w:rsidRDefault="005A304B" w:rsidP="00694BAF">
      <w:pPr>
        <w:jc w:val="both"/>
        <w:rPr>
          <w:rFonts w:ascii="Times New Roman" w:hAnsi="Times New Roman" w:cs="Times New Roman"/>
          <w:sz w:val="24"/>
          <w:szCs w:val="24"/>
        </w:rPr>
      </w:pPr>
      <w:r w:rsidRPr="005A304B">
        <w:rPr>
          <w:rFonts w:ascii="Times New Roman" w:hAnsi="Times New Roman" w:cs="Times New Roman"/>
          <w:sz w:val="24"/>
          <w:szCs w:val="24"/>
        </w:rPr>
        <w:t xml:space="preserve">"Les IJSS brutes accident de trajet, de travail, maladie professionnelle </w:t>
      </w:r>
      <w:r w:rsidRPr="00D72D6F">
        <w:rPr>
          <w:rFonts w:ascii="Times New Roman" w:hAnsi="Times New Roman" w:cs="Times New Roman"/>
          <w:b/>
          <w:bCs/>
          <w:sz w:val="24"/>
          <w:szCs w:val="24"/>
        </w:rPr>
        <w:t>en cas de subrogation</w:t>
      </w:r>
      <w:r>
        <w:rPr>
          <w:rFonts w:ascii="Times New Roman" w:hAnsi="Times New Roman" w:cs="Times New Roman"/>
          <w:sz w:val="24"/>
          <w:szCs w:val="24"/>
        </w:rPr>
        <w:t xml:space="preserve"> sont </w:t>
      </w:r>
      <w:r w:rsidRPr="005A304B">
        <w:rPr>
          <w:rFonts w:ascii="Times New Roman" w:hAnsi="Times New Roman" w:cs="Times New Roman"/>
          <w:sz w:val="24"/>
          <w:szCs w:val="24"/>
        </w:rPr>
        <w:t xml:space="preserve">imposables à 50% </w:t>
      </w:r>
      <w:r w:rsidR="00694BAF">
        <w:rPr>
          <w:rFonts w:ascii="Times New Roman" w:hAnsi="Times New Roman" w:cs="Times New Roman"/>
          <w:sz w:val="24"/>
          <w:szCs w:val="24"/>
        </w:rPr>
        <w:t>sous déduction de 50 % de la</w:t>
      </w:r>
      <w:r w:rsidRPr="005A304B">
        <w:rPr>
          <w:rFonts w:ascii="Times New Roman" w:hAnsi="Times New Roman" w:cs="Times New Roman"/>
          <w:sz w:val="24"/>
          <w:szCs w:val="24"/>
        </w:rPr>
        <w:t xml:space="preserve"> CSG déductible</w:t>
      </w:r>
      <w:r w:rsidR="00694BAF" w:rsidRPr="00694BAF">
        <w:rPr>
          <w:rFonts w:ascii="Times New Roman" w:hAnsi="Times New Roman" w:cs="Times New Roman"/>
          <w:sz w:val="24"/>
          <w:szCs w:val="24"/>
        </w:rPr>
        <w:t xml:space="preserve"> </w:t>
      </w:r>
      <w:r w:rsidR="00694BAF">
        <w:rPr>
          <w:rFonts w:ascii="Times New Roman" w:hAnsi="Times New Roman" w:cs="Times New Roman"/>
          <w:sz w:val="24"/>
          <w:szCs w:val="24"/>
        </w:rPr>
        <w:t xml:space="preserve">à </w:t>
      </w:r>
      <w:r w:rsidR="00694BAF" w:rsidRPr="005A304B">
        <w:rPr>
          <w:rFonts w:ascii="Times New Roman" w:hAnsi="Times New Roman" w:cs="Times New Roman"/>
          <w:sz w:val="24"/>
          <w:szCs w:val="24"/>
        </w:rPr>
        <w:t xml:space="preserve">3,8% </w:t>
      </w:r>
      <w:r w:rsidRPr="005A304B">
        <w:rPr>
          <w:rFonts w:ascii="Times New Roman" w:hAnsi="Times New Roman" w:cs="Times New Roman"/>
          <w:sz w:val="24"/>
          <w:szCs w:val="24"/>
        </w:rPr>
        <w:t>"</w:t>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438F520B" w14:textId="209D6E85" w:rsidR="005E685E" w:rsidRPr="00B26997" w:rsidRDefault="00694BAF" w:rsidP="00EE63E6">
      <w:pPr>
        <w:jc w:val="both"/>
        <w:rPr>
          <w:rFonts w:ascii="Times New Roman" w:hAnsi="Times New Roman" w:cs="Times New Roman"/>
          <w:sz w:val="24"/>
          <w:szCs w:val="24"/>
        </w:rPr>
      </w:pPr>
      <w:r>
        <w:rPr>
          <w:rFonts w:ascii="Times New Roman" w:hAnsi="Times New Roman" w:cs="Times New Roman"/>
          <w:sz w:val="24"/>
          <w:szCs w:val="24"/>
        </w:rPr>
        <w:t>Les IJSS Nettes Imposables</w:t>
      </w:r>
      <w:r w:rsidR="00750B7A">
        <w:rPr>
          <w:rFonts w:ascii="Times New Roman" w:hAnsi="Times New Roman" w:cs="Times New Roman"/>
          <w:sz w:val="24"/>
          <w:szCs w:val="24"/>
        </w:rPr>
        <w:t xml:space="preserve"> à déclarer dans la </w:t>
      </w:r>
      <w:r w:rsidR="00750B7A" w:rsidRPr="00D72D6F">
        <w:rPr>
          <w:rFonts w:ascii="Times New Roman" w:hAnsi="Times New Roman" w:cs="Times New Roman"/>
          <w:b/>
          <w:bCs/>
          <w:sz w:val="24"/>
          <w:szCs w:val="24"/>
        </w:rPr>
        <w:t>base de calcul du PAS</w:t>
      </w:r>
      <w:r w:rsidR="00750B7A">
        <w:rPr>
          <w:rFonts w:ascii="Times New Roman" w:hAnsi="Times New Roman" w:cs="Times New Roman"/>
          <w:sz w:val="24"/>
          <w:szCs w:val="24"/>
        </w:rPr>
        <w:t xml:space="preserve"> </w:t>
      </w:r>
      <w:r w:rsidR="000F5702">
        <w:rPr>
          <w:rFonts w:ascii="Times New Roman" w:hAnsi="Times New Roman" w:cs="Times New Roman"/>
          <w:sz w:val="24"/>
          <w:szCs w:val="24"/>
        </w:rPr>
        <w:t xml:space="preserve">en cas de subrogation </w:t>
      </w:r>
      <w:r>
        <w:rPr>
          <w:rFonts w:ascii="Times New Roman" w:hAnsi="Times New Roman" w:cs="Times New Roman"/>
          <w:sz w:val="24"/>
          <w:szCs w:val="24"/>
        </w:rPr>
        <w:t xml:space="preserve">sont donc de </w:t>
      </w:r>
      <w:r w:rsidR="0041041A">
        <w:rPr>
          <w:rFonts w:ascii="Times New Roman" w:hAnsi="Times New Roman" w:cs="Times New Roman"/>
          <w:sz w:val="24"/>
          <w:szCs w:val="24"/>
        </w:rPr>
        <w:t>820,55</w:t>
      </w:r>
      <w:r w:rsidR="000F5702">
        <w:rPr>
          <w:rFonts w:ascii="Times New Roman" w:hAnsi="Times New Roman" w:cs="Times New Roman"/>
          <w:sz w:val="24"/>
          <w:szCs w:val="24"/>
        </w:rPr>
        <w:t>.</w:t>
      </w:r>
    </w:p>
    <w:p w14:paraId="5AE50DF8" w14:textId="6E1F5867" w:rsidR="00EE63E6" w:rsidRPr="009B6718" w:rsidRDefault="009B6718" w:rsidP="00EE63E6">
      <w:pPr>
        <w:jc w:val="both"/>
        <w:rPr>
          <w:rFonts w:ascii="Times New Roman" w:hAnsi="Times New Roman" w:cs="Times New Roman"/>
          <w:i/>
          <w:iCs/>
          <w:sz w:val="24"/>
          <w:szCs w:val="24"/>
        </w:rPr>
      </w:pPr>
      <w:r w:rsidRPr="005929F9">
        <w:rPr>
          <w:rFonts w:ascii="Times New Roman" w:hAnsi="Times New Roman" w:cs="Times New Roman"/>
          <w:i/>
          <w:iCs/>
          <w:sz w:val="24"/>
          <w:szCs w:val="24"/>
          <w:highlight w:val="yellow"/>
        </w:rPr>
        <w:t xml:space="preserve">En revanche les IJSS Nettes versées en cas de subrogation ne figurent pas dans la rubrique </w:t>
      </w:r>
      <w:r w:rsidRPr="005929F9">
        <w:rPr>
          <w:rFonts w:ascii="Times New Roman" w:hAnsi="Times New Roman" w:cs="Times New Roman"/>
          <w:b/>
          <w:bCs/>
          <w:i/>
          <w:iCs/>
          <w:sz w:val="24"/>
          <w:szCs w:val="24"/>
          <w:highlight w:val="yellow"/>
        </w:rPr>
        <w:t>Net Imposable</w:t>
      </w:r>
      <w:r w:rsidRPr="005929F9">
        <w:rPr>
          <w:rFonts w:ascii="Times New Roman" w:hAnsi="Times New Roman" w:cs="Times New Roman"/>
          <w:i/>
          <w:iCs/>
          <w:sz w:val="24"/>
          <w:szCs w:val="24"/>
          <w:highlight w:val="yellow"/>
        </w:rPr>
        <w:t xml:space="preserve"> du salarié</w:t>
      </w:r>
      <w:r w:rsidR="005A304B" w:rsidRPr="009B6718">
        <w:rPr>
          <w:rFonts w:ascii="Times New Roman" w:hAnsi="Times New Roman" w:cs="Times New Roman"/>
          <w:i/>
          <w:iCs/>
          <w:sz w:val="24"/>
          <w:szCs w:val="24"/>
        </w:rPr>
        <w:tab/>
      </w:r>
    </w:p>
    <w:p w14:paraId="18E6D8D4" w14:textId="77777777" w:rsidR="00EE63E6" w:rsidRDefault="00EE63E6" w:rsidP="00EE63E6">
      <w:pPr>
        <w:jc w:val="both"/>
        <w:rPr>
          <w:rFonts w:ascii="Times New Roman" w:hAnsi="Times New Roman" w:cs="Times New Roman"/>
          <w:sz w:val="24"/>
          <w:szCs w:val="24"/>
        </w:rPr>
      </w:pPr>
    </w:p>
    <w:p w14:paraId="632B67C7" w14:textId="77777777" w:rsidR="00B65325" w:rsidRPr="000B432A" w:rsidRDefault="00B65325" w:rsidP="00814715">
      <w:pPr>
        <w:rPr>
          <w:rFonts w:ascii="Times New Roman" w:hAnsi="Times New Roman" w:cs="Times New Roman"/>
          <w:sz w:val="24"/>
          <w:szCs w:val="24"/>
        </w:rPr>
      </w:pPr>
    </w:p>
    <w:p w14:paraId="429A6971" w14:textId="029757AD" w:rsidR="003633EF" w:rsidRPr="000B432A" w:rsidRDefault="003633EF" w:rsidP="00814715">
      <w:pPr>
        <w:rPr>
          <w:rFonts w:ascii="Times New Roman" w:hAnsi="Times New Roman" w:cs="Times New Roman"/>
          <w:b/>
          <w:bCs/>
          <w:sz w:val="24"/>
          <w:szCs w:val="24"/>
        </w:rPr>
      </w:pP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p>
    <w:sectPr w:rsidR="003633EF" w:rsidRPr="000B432A" w:rsidSect="00BA0025">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1C33"/>
    <w:multiLevelType w:val="multilevel"/>
    <w:tmpl w:val="F916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F6AC3"/>
    <w:multiLevelType w:val="hybridMultilevel"/>
    <w:tmpl w:val="6ECC20B4"/>
    <w:lvl w:ilvl="0" w:tplc="C980A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7B1E1C"/>
    <w:multiLevelType w:val="multilevel"/>
    <w:tmpl w:val="BEA0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2A5807"/>
    <w:multiLevelType w:val="hybridMultilevel"/>
    <w:tmpl w:val="D7069F22"/>
    <w:lvl w:ilvl="0" w:tplc="8642FB78">
      <w:start w:val="9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74027"/>
    <w:multiLevelType w:val="hybridMultilevel"/>
    <w:tmpl w:val="B8A64BD2"/>
    <w:lvl w:ilvl="0" w:tplc="DCD4372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BB86D37"/>
    <w:multiLevelType w:val="hybridMultilevel"/>
    <w:tmpl w:val="218677B2"/>
    <w:lvl w:ilvl="0" w:tplc="A54E20BC">
      <w:start w:val="8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A0A6F"/>
    <w:multiLevelType w:val="multilevel"/>
    <w:tmpl w:val="DBB2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6E0574"/>
    <w:multiLevelType w:val="hybridMultilevel"/>
    <w:tmpl w:val="3CF6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6B18CC"/>
    <w:multiLevelType w:val="multilevel"/>
    <w:tmpl w:val="ECCC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9C13CB"/>
    <w:multiLevelType w:val="multilevel"/>
    <w:tmpl w:val="EE5A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A078A0"/>
    <w:multiLevelType w:val="hybridMultilevel"/>
    <w:tmpl w:val="85DA7D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0A509F"/>
    <w:multiLevelType w:val="multilevel"/>
    <w:tmpl w:val="3312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E62DA5"/>
    <w:multiLevelType w:val="multilevel"/>
    <w:tmpl w:val="A18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CF1AF3"/>
    <w:multiLevelType w:val="hybridMultilevel"/>
    <w:tmpl w:val="0ED2039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F426C70"/>
    <w:multiLevelType w:val="multilevel"/>
    <w:tmpl w:val="73EEE1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639893">
    <w:abstractNumId w:val="10"/>
  </w:num>
  <w:num w:numId="2" w16cid:durableId="1775830685">
    <w:abstractNumId w:val="1"/>
  </w:num>
  <w:num w:numId="3" w16cid:durableId="1270967054">
    <w:abstractNumId w:val="5"/>
  </w:num>
  <w:num w:numId="4" w16cid:durableId="111364065">
    <w:abstractNumId w:val="3"/>
  </w:num>
  <w:num w:numId="5" w16cid:durableId="546189681">
    <w:abstractNumId w:val="11"/>
  </w:num>
  <w:num w:numId="6" w16cid:durableId="471408729">
    <w:abstractNumId w:val="7"/>
  </w:num>
  <w:num w:numId="7" w16cid:durableId="1597784484">
    <w:abstractNumId w:val="4"/>
  </w:num>
  <w:num w:numId="8" w16cid:durableId="475994465">
    <w:abstractNumId w:val="12"/>
  </w:num>
  <w:num w:numId="9" w16cid:durableId="505481464">
    <w:abstractNumId w:val="6"/>
  </w:num>
  <w:num w:numId="10" w16cid:durableId="1298491751">
    <w:abstractNumId w:val="14"/>
  </w:num>
  <w:num w:numId="11" w16cid:durableId="1454323419">
    <w:abstractNumId w:val="0"/>
  </w:num>
  <w:num w:numId="12" w16cid:durableId="1592006021">
    <w:abstractNumId w:val="2"/>
  </w:num>
  <w:num w:numId="13" w16cid:durableId="1813596272">
    <w:abstractNumId w:val="8"/>
  </w:num>
  <w:num w:numId="14" w16cid:durableId="281305275">
    <w:abstractNumId w:val="9"/>
  </w:num>
  <w:num w:numId="15" w16cid:durableId="10341160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EF"/>
    <w:rsid w:val="00003FFD"/>
    <w:rsid w:val="00007199"/>
    <w:rsid w:val="000106BE"/>
    <w:rsid w:val="00017349"/>
    <w:rsid w:val="00024A3A"/>
    <w:rsid w:val="0005545A"/>
    <w:rsid w:val="00073E63"/>
    <w:rsid w:val="000826C0"/>
    <w:rsid w:val="00086D82"/>
    <w:rsid w:val="000937A5"/>
    <w:rsid w:val="00093E55"/>
    <w:rsid w:val="00094B7B"/>
    <w:rsid w:val="0009513F"/>
    <w:rsid w:val="000A15ED"/>
    <w:rsid w:val="000A4465"/>
    <w:rsid w:val="000B432A"/>
    <w:rsid w:val="000D33DB"/>
    <w:rsid w:val="000F4D8E"/>
    <w:rsid w:val="000F5702"/>
    <w:rsid w:val="000F6C19"/>
    <w:rsid w:val="001011C6"/>
    <w:rsid w:val="00115674"/>
    <w:rsid w:val="00130928"/>
    <w:rsid w:val="001414F2"/>
    <w:rsid w:val="00142E20"/>
    <w:rsid w:val="001443B9"/>
    <w:rsid w:val="001454AC"/>
    <w:rsid w:val="00164E82"/>
    <w:rsid w:val="00167725"/>
    <w:rsid w:val="001679C1"/>
    <w:rsid w:val="00184A61"/>
    <w:rsid w:val="00187113"/>
    <w:rsid w:val="001B3331"/>
    <w:rsid w:val="001D6A0B"/>
    <w:rsid w:val="00200E17"/>
    <w:rsid w:val="00206A96"/>
    <w:rsid w:val="00206ABC"/>
    <w:rsid w:val="00215CB3"/>
    <w:rsid w:val="0024227F"/>
    <w:rsid w:val="00251157"/>
    <w:rsid w:val="002720E0"/>
    <w:rsid w:val="002842F0"/>
    <w:rsid w:val="00285F2B"/>
    <w:rsid w:val="00286F88"/>
    <w:rsid w:val="002940C3"/>
    <w:rsid w:val="002A6931"/>
    <w:rsid w:val="002B5FD6"/>
    <w:rsid w:val="002D0DC6"/>
    <w:rsid w:val="002E0D83"/>
    <w:rsid w:val="002E5E43"/>
    <w:rsid w:val="002F071D"/>
    <w:rsid w:val="002F5544"/>
    <w:rsid w:val="002F6698"/>
    <w:rsid w:val="002F752F"/>
    <w:rsid w:val="002F7CE4"/>
    <w:rsid w:val="00302297"/>
    <w:rsid w:val="00302667"/>
    <w:rsid w:val="00334D85"/>
    <w:rsid w:val="00352CFF"/>
    <w:rsid w:val="00361372"/>
    <w:rsid w:val="00361AB3"/>
    <w:rsid w:val="003633EF"/>
    <w:rsid w:val="00365385"/>
    <w:rsid w:val="0037262E"/>
    <w:rsid w:val="00374BAD"/>
    <w:rsid w:val="00383310"/>
    <w:rsid w:val="003835B3"/>
    <w:rsid w:val="003A2EEE"/>
    <w:rsid w:val="003B1509"/>
    <w:rsid w:val="003E3508"/>
    <w:rsid w:val="00400DB3"/>
    <w:rsid w:val="0040574A"/>
    <w:rsid w:val="0040686C"/>
    <w:rsid w:val="00407168"/>
    <w:rsid w:val="0041041A"/>
    <w:rsid w:val="00412B2E"/>
    <w:rsid w:val="004179AF"/>
    <w:rsid w:val="00422FC4"/>
    <w:rsid w:val="004314B6"/>
    <w:rsid w:val="00450855"/>
    <w:rsid w:val="0045384C"/>
    <w:rsid w:val="00457225"/>
    <w:rsid w:val="004762EC"/>
    <w:rsid w:val="004B759C"/>
    <w:rsid w:val="004C72AB"/>
    <w:rsid w:val="004D430B"/>
    <w:rsid w:val="004F321D"/>
    <w:rsid w:val="004F6950"/>
    <w:rsid w:val="00503A9E"/>
    <w:rsid w:val="005137F8"/>
    <w:rsid w:val="00513C76"/>
    <w:rsid w:val="00520F1A"/>
    <w:rsid w:val="00536907"/>
    <w:rsid w:val="00536DD5"/>
    <w:rsid w:val="00543FC6"/>
    <w:rsid w:val="0055649A"/>
    <w:rsid w:val="005776C3"/>
    <w:rsid w:val="00581D19"/>
    <w:rsid w:val="00585D00"/>
    <w:rsid w:val="005929F9"/>
    <w:rsid w:val="005A1A60"/>
    <w:rsid w:val="005A304B"/>
    <w:rsid w:val="005B4FDD"/>
    <w:rsid w:val="005B7E29"/>
    <w:rsid w:val="005D0797"/>
    <w:rsid w:val="005E685E"/>
    <w:rsid w:val="005E7EB0"/>
    <w:rsid w:val="00603563"/>
    <w:rsid w:val="006076A1"/>
    <w:rsid w:val="00615FE2"/>
    <w:rsid w:val="006250AA"/>
    <w:rsid w:val="00625445"/>
    <w:rsid w:val="00631ECA"/>
    <w:rsid w:val="00650E4B"/>
    <w:rsid w:val="00652BD7"/>
    <w:rsid w:val="00676DB2"/>
    <w:rsid w:val="00682E55"/>
    <w:rsid w:val="0068667B"/>
    <w:rsid w:val="00694BAF"/>
    <w:rsid w:val="006A5F2E"/>
    <w:rsid w:val="006B37C2"/>
    <w:rsid w:val="006C1936"/>
    <w:rsid w:val="006D2383"/>
    <w:rsid w:val="006F51A4"/>
    <w:rsid w:val="00710363"/>
    <w:rsid w:val="007212A8"/>
    <w:rsid w:val="00725978"/>
    <w:rsid w:val="00750B7A"/>
    <w:rsid w:val="00755408"/>
    <w:rsid w:val="00766EE3"/>
    <w:rsid w:val="0077730A"/>
    <w:rsid w:val="00795631"/>
    <w:rsid w:val="007961D1"/>
    <w:rsid w:val="007969C0"/>
    <w:rsid w:val="007B6B64"/>
    <w:rsid w:val="007C091D"/>
    <w:rsid w:val="007D2392"/>
    <w:rsid w:val="007E0029"/>
    <w:rsid w:val="007E652E"/>
    <w:rsid w:val="007F0985"/>
    <w:rsid w:val="00805443"/>
    <w:rsid w:val="00814715"/>
    <w:rsid w:val="00832650"/>
    <w:rsid w:val="008364E8"/>
    <w:rsid w:val="00864F67"/>
    <w:rsid w:val="00873561"/>
    <w:rsid w:val="00874ED1"/>
    <w:rsid w:val="00885214"/>
    <w:rsid w:val="00894694"/>
    <w:rsid w:val="008A2393"/>
    <w:rsid w:val="008B7DD4"/>
    <w:rsid w:val="008C3516"/>
    <w:rsid w:val="008C6447"/>
    <w:rsid w:val="008C72AB"/>
    <w:rsid w:val="008D36F1"/>
    <w:rsid w:val="00931519"/>
    <w:rsid w:val="00941032"/>
    <w:rsid w:val="009444C6"/>
    <w:rsid w:val="00944804"/>
    <w:rsid w:val="009536FD"/>
    <w:rsid w:val="009601DF"/>
    <w:rsid w:val="00961C82"/>
    <w:rsid w:val="00980FFB"/>
    <w:rsid w:val="00990F88"/>
    <w:rsid w:val="00994D03"/>
    <w:rsid w:val="009B6718"/>
    <w:rsid w:val="009C65E2"/>
    <w:rsid w:val="009C66E0"/>
    <w:rsid w:val="009D361D"/>
    <w:rsid w:val="009F1680"/>
    <w:rsid w:val="00A20379"/>
    <w:rsid w:val="00A222A4"/>
    <w:rsid w:val="00A42E3E"/>
    <w:rsid w:val="00A54072"/>
    <w:rsid w:val="00A5600E"/>
    <w:rsid w:val="00A601D9"/>
    <w:rsid w:val="00A6313F"/>
    <w:rsid w:val="00A75E2E"/>
    <w:rsid w:val="00A762F1"/>
    <w:rsid w:val="00A804D0"/>
    <w:rsid w:val="00A81512"/>
    <w:rsid w:val="00A95D98"/>
    <w:rsid w:val="00AA3116"/>
    <w:rsid w:val="00AB4BDB"/>
    <w:rsid w:val="00AD3A55"/>
    <w:rsid w:val="00AD71F5"/>
    <w:rsid w:val="00AD7C6D"/>
    <w:rsid w:val="00AE3299"/>
    <w:rsid w:val="00AF2386"/>
    <w:rsid w:val="00B00FFC"/>
    <w:rsid w:val="00B10545"/>
    <w:rsid w:val="00B12D7D"/>
    <w:rsid w:val="00B2297D"/>
    <w:rsid w:val="00B26997"/>
    <w:rsid w:val="00B33338"/>
    <w:rsid w:val="00B3518F"/>
    <w:rsid w:val="00B65325"/>
    <w:rsid w:val="00BA0025"/>
    <w:rsid w:val="00BA47C8"/>
    <w:rsid w:val="00BB6892"/>
    <w:rsid w:val="00BC12B0"/>
    <w:rsid w:val="00BC28CE"/>
    <w:rsid w:val="00BC2D38"/>
    <w:rsid w:val="00BC736C"/>
    <w:rsid w:val="00BD75C9"/>
    <w:rsid w:val="00BE03A1"/>
    <w:rsid w:val="00BE645B"/>
    <w:rsid w:val="00BE704C"/>
    <w:rsid w:val="00C01D3F"/>
    <w:rsid w:val="00C217A5"/>
    <w:rsid w:val="00C473C0"/>
    <w:rsid w:val="00C51C33"/>
    <w:rsid w:val="00C53616"/>
    <w:rsid w:val="00C62C07"/>
    <w:rsid w:val="00C722F6"/>
    <w:rsid w:val="00C83766"/>
    <w:rsid w:val="00C87D9C"/>
    <w:rsid w:val="00C949CB"/>
    <w:rsid w:val="00CB4EE4"/>
    <w:rsid w:val="00CC45E6"/>
    <w:rsid w:val="00CD05B2"/>
    <w:rsid w:val="00CE3535"/>
    <w:rsid w:val="00CE5347"/>
    <w:rsid w:val="00CF29D7"/>
    <w:rsid w:val="00D03045"/>
    <w:rsid w:val="00D05599"/>
    <w:rsid w:val="00D0758B"/>
    <w:rsid w:val="00D07BE5"/>
    <w:rsid w:val="00D20141"/>
    <w:rsid w:val="00D25DAB"/>
    <w:rsid w:val="00D60A8C"/>
    <w:rsid w:val="00D63BF6"/>
    <w:rsid w:val="00D7125E"/>
    <w:rsid w:val="00D72D6F"/>
    <w:rsid w:val="00D76E99"/>
    <w:rsid w:val="00D83017"/>
    <w:rsid w:val="00D8644C"/>
    <w:rsid w:val="00DA0543"/>
    <w:rsid w:val="00DC2D18"/>
    <w:rsid w:val="00DC520C"/>
    <w:rsid w:val="00DD0791"/>
    <w:rsid w:val="00DD69D6"/>
    <w:rsid w:val="00DF5D81"/>
    <w:rsid w:val="00E0653F"/>
    <w:rsid w:val="00E15069"/>
    <w:rsid w:val="00E34DA8"/>
    <w:rsid w:val="00E64E68"/>
    <w:rsid w:val="00E84144"/>
    <w:rsid w:val="00EA2F5C"/>
    <w:rsid w:val="00EB249B"/>
    <w:rsid w:val="00EE63E6"/>
    <w:rsid w:val="00F06CC0"/>
    <w:rsid w:val="00F140C7"/>
    <w:rsid w:val="00F176BC"/>
    <w:rsid w:val="00F24349"/>
    <w:rsid w:val="00F35F3F"/>
    <w:rsid w:val="00F43540"/>
    <w:rsid w:val="00F66794"/>
    <w:rsid w:val="00F752D6"/>
    <w:rsid w:val="00F757AE"/>
    <w:rsid w:val="00F76D3F"/>
    <w:rsid w:val="00FB2C1E"/>
    <w:rsid w:val="00FC1196"/>
    <w:rsid w:val="00FC7F44"/>
    <w:rsid w:val="00FD6B8B"/>
    <w:rsid w:val="00FE13F0"/>
    <w:rsid w:val="00FE3FAB"/>
    <w:rsid w:val="00FF1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54E7"/>
  <w15:docId w15:val="{CA4739EA-BB94-4FD8-8946-E9AFCB20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E841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60A8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3EF"/>
    <w:pPr>
      <w:ind w:left="720"/>
      <w:contextualSpacing/>
    </w:pPr>
  </w:style>
  <w:style w:type="paragraph" w:styleId="NormalWeb">
    <w:name w:val="Normal (Web)"/>
    <w:basedOn w:val="Normal"/>
    <w:uiPriority w:val="99"/>
    <w:semiHidden/>
    <w:unhideWhenUsed/>
    <w:rsid w:val="006A5F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C6D"/>
    <w:rPr>
      <w:b/>
      <w:bCs/>
    </w:rPr>
  </w:style>
  <w:style w:type="character" w:customStyle="1" w:styleId="Titre3Car">
    <w:name w:val="Titre 3 Car"/>
    <w:basedOn w:val="Policepardfaut"/>
    <w:link w:val="Titre3"/>
    <w:uiPriority w:val="9"/>
    <w:rsid w:val="00D60A8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D60A8C"/>
    <w:rPr>
      <w:color w:val="0000FF"/>
      <w:u w:val="single"/>
    </w:rPr>
  </w:style>
  <w:style w:type="character" w:customStyle="1" w:styleId="Titre2Car">
    <w:name w:val="Titre 2 Car"/>
    <w:basedOn w:val="Policepardfaut"/>
    <w:link w:val="Titre2"/>
    <w:uiPriority w:val="9"/>
    <w:semiHidden/>
    <w:rsid w:val="00E84144"/>
    <w:rPr>
      <w:rFonts w:asciiTheme="majorHAnsi" w:eastAsiaTheme="majorEastAsia" w:hAnsiTheme="majorHAnsi" w:cstheme="majorBidi"/>
      <w:color w:val="2F5496" w:themeColor="accent1" w:themeShade="BF"/>
      <w:sz w:val="26"/>
      <w:szCs w:val="26"/>
    </w:rPr>
  </w:style>
  <w:style w:type="character" w:styleId="Mentionnonrsolue">
    <w:name w:val="Unresolved Mention"/>
    <w:basedOn w:val="Policepardfaut"/>
    <w:uiPriority w:val="99"/>
    <w:semiHidden/>
    <w:unhideWhenUsed/>
    <w:rsid w:val="00024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93687">
      <w:bodyDiv w:val="1"/>
      <w:marLeft w:val="0"/>
      <w:marRight w:val="0"/>
      <w:marTop w:val="0"/>
      <w:marBottom w:val="0"/>
      <w:divBdr>
        <w:top w:val="none" w:sz="0" w:space="0" w:color="auto"/>
        <w:left w:val="none" w:sz="0" w:space="0" w:color="auto"/>
        <w:bottom w:val="none" w:sz="0" w:space="0" w:color="auto"/>
        <w:right w:val="none" w:sz="0" w:space="0" w:color="auto"/>
      </w:divBdr>
    </w:div>
    <w:div w:id="119106448">
      <w:bodyDiv w:val="1"/>
      <w:marLeft w:val="0"/>
      <w:marRight w:val="0"/>
      <w:marTop w:val="0"/>
      <w:marBottom w:val="0"/>
      <w:divBdr>
        <w:top w:val="none" w:sz="0" w:space="0" w:color="auto"/>
        <w:left w:val="none" w:sz="0" w:space="0" w:color="auto"/>
        <w:bottom w:val="none" w:sz="0" w:space="0" w:color="auto"/>
        <w:right w:val="none" w:sz="0" w:space="0" w:color="auto"/>
      </w:divBdr>
    </w:div>
    <w:div w:id="163012064">
      <w:bodyDiv w:val="1"/>
      <w:marLeft w:val="0"/>
      <w:marRight w:val="0"/>
      <w:marTop w:val="0"/>
      <w:marBottom w:val="0"/>
      <w:divBdr>
        <w:top w:val="none" w:sz="0" w:space="0" w:color="auto"/>
        <w:left w:val="none" w:sz="0" w:space="0" w:color="auto"/>
        <w:bottom w:val="none" w:sz="0" w:space="0" w:color="auto"/>
        <w:right w:val="none" w:sz="0" w:space="0" w:color="auto"/>
      </w:divBdr>
      <w:divsChild>
        <w:div w:id="579867973">
          <w:marLeft w:val="0"/>
          <w:marRight w:val="0"/>
          <w:marTop w:val="0"/>
          <w:marBottom w:val="0"/>
          <w:divBdr>
            <w:top w:val="none" w:sz="0" w:space="0" w:color="auto"/>
            <w:left w:val="none" w:sz="0" w:space="0" w:color="auto"/>
            <w:bottom w:val="none" w:sz="0" w:space="0" w:color="auto"/>
            <w:right w:val="none" w:sz="0" w:space="0" w:color="auto"/>
          </w:divBdr>
          <w:divsChild>
            <w:div w:id="970096406">
              <w:marLeft w:val="0"/>
              <w:marRight w:val="0"/>
              <w:marTop w:val="0"/>
              <w:marBottom w:val="0"/>
              <w:divBdr>
                <w:top w:val="none" w:sz="0" w:space="0" w:color="auto"/>
                <w:left w:val="none" w:sz="0" w:space="0" w:color="auto"/>
                <w:bottom w:val="none" w:sz="0" w:space="0" w:color="auto"/>
                <w:right w:val="none" w:sz="0" w:space="0" w:color="auto"/>
              </w:divBdr>
              <w:divsChild>
                <w:div w:id="20799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49548">
      <w:bodyDiv w:val="1"/>
      <w:marLeft w:val="0"/>
      <w:marRight w:val="0"/>
      <w:marTop w:val="0"/>
      <w:marBottom w:val="0"/>
      <w:divBdr>
        <w:top w:val="none" w:sz="0" w:space="0" w:color="auto"/>
        <w:left w:val="none" w:sz="0" w:space="0" w:color="auto"/>
        <w:bottom w:val="none" w:sz="0" w:space="0" w:color="auto"/>
        <w:right w:val="none" w:sz="0" w:space="0" w:color="auto"/>
      </w:divBdr>
    </w:div>
    <w:div w:id="460727174">
      <w:bodyDiv w:val="1"/>
      <w:marLeft w:val="0"/>
      <w:marRight w:val="0"/>
      <w:marTop w:val="0"/>
      <w:marBottom w:val="0"/>
      <w:divBdr>
        <w:top w:val="none" w:sz="0" w:space="0" w:color="auto"/>
        <w:left w:val="none" w:sz="0" w:space="0" w:color="auto"/>
        <w:bottom w:val="none" w:sz="0" w:space="0" w:color="auto"/>
        <w:right w:val="none" w:sz="0" w:space="0" w:color="auto"/>
      </w:divBdr>
    </w:div>
    <w:div w:id="579868158">
      <w:bodyDiv w:val="1"/>
      <w:marLeft w:val="0"/>
      <w:marRight w:val="0"/>
      <w:marTop w:val="0"/>
      <w:marBottom w:val="0"/>
      <w:divBdr>
        <w:top w:val="none" w:sz="0" w:space="0" w:color="auto"/>
        <w:left w:val="none" w:sz="0" w:space="0" w:color="auto"/>
        <w:bottom w:val="none" w:sz="0" w:space="0" w:color="auto"/>
        <w:right w:val="none" w:sz="0" w:space="0" w:color="auto"/>
      </w:divBdr>
    </w:div>
    <w:div w:id="605969447">
      <w:bodyDiv w:val="1"/>
      <w:marLeft w:val="0"/>
      <w:marRight w:val="0"/>
      <w:marTop w:val="0"/>
      <w:marBottom w:val="0"/>
      <w:divBdr>
        <w:top w:val="none" w:sz="0" w:space="0" w:color="auto"/>
        <w:left w:val="none" w:sz="0" w:space="0" w:color="auto"/>
        <w:bottom w:val="none" w:sz="0" w:space="0" w:color="auto"/>
        <w:right w:val="none" w:sz="0" w:space="0" w:color="auto"/>
      </w:divBdr>
    </w:div>
    <w:div w:id="661659387">
      <w:bodyDiv w:val="1"/>
      <w:marLeft w:val="0"/>
      <w:marRight w:val="0"/>
      <w:marTop w:val="0"/>
      <w:marBottom w:val="0"/>
      <w:divBdr>
        <w:top w:val="none" w:sz="0" w:space="0" w:color="auto"/>
        <w:left w:val="none" w:sz="0" w:space="0" w:color="auto"/>
        <w:bottom w:val="none" w:sz="0" w:space="0" w:color="auto"/>
        <w:right w:val="none" w:sz="0" w:space="0" w:color="auto"/>
      </w:divBdr>
    </w:div>
    <w:div w:id="691341520">
      <w:bodyDiv w:val="1"/>
      <w:marLeft w:val="0"/>
      <w:marRight w:val="0"/>
      <w:marTop w:val="0"/>
      <w:marBottom w:val="0"/>
      <w:divBdr>
        <w:top w:val="none" w:sz="0" w:space="0" w:color="auto"/>
        <w:left w:val="none" w:sz="0" w:space="0" w:color="auto"/>
        <w:bottom w:val="none" w:sz="0" w:space="0" w:color="auto"/>
        <w:right w:val="none" w:sz="0" w:space="0" w:color="auto"/>
      </w:divBdr>
    </w:div>
    <w:div w:id="732699101">
      <w:bodyDiv w:val="1"/>
      <w:marLeft w:val="0"/>
      <w:marRight w:val="0"/>
      <w:marTop w:val="0"/>
      <w:marBottom w:val="0"/>
      <w:divBdr>
        <w:top w:val="none" w:sz="0" w:space="0" w:color="auto"/>
        <w:left w:val="none" w:sz="0" w:space="0" w:color="auto"/>
        <w:bottom w:val="none" w:sz="0" w:space="0" w:color="auto"/>
        <w:right w:val="none" w:sz="0" w:space="0" w:color="auto"/>
      </w:divBdr>
    </w:div>
    <w:div w:id="818112762">
      <w:bodyDiv w:val="1"/>
      <w:marLeft w:val="0"/>
      <w:marRight w:val="0"/>
      <w:marTop w:val="0"/>
      <w:marBottom w:val="0"/>
      <w:divBdr>
        <w:top w:val="none" w:sz="0" w:space="0" w:color="auto"/>
        <w:left w:val="none" w:sz="0" w:space="0" w:color="auto"/>
        <w:bottom w:val="none" w:sz="0" w:space="0" w:color="auto"/>
        <w:right w:val="none" w:sz="0" w:space="0" w:color="auto"/>
      </w:divBdr>
    </w:div>
    <w:div w:id="917906280">
      <w:bodyDiv w:val="1"/>
      <w:marLeft w:val="0"/>
      <w:marRight w:val="0"/>
      <w:marTop w:val="0"/>
      <w:marBottom w:val="0"/>
      <w:divBdr>
        <w:top w:val="none" w:sz="0" w:space="0" w:color="auto"/>
        <w:left w:val="none" w:sz="0" w:space="0" w:color="auto"/>
        <w:bottom w:val="none" w:sz="0" w:space="0" w:color="auto"/>
        <w:right w:val="none" w:sz="0" w:space="0" w:color="auto"/>
      </w:divBdr>
    </w:div>
    <w:div w:id="929122836">
      <w:bodyDiv w:val="1"/>
      <w:marLeft w:val="0"/>
      <w:marRight w:val="0"/>
      <w:marTop w:val="0"/>
      <w:marBottom w:val="0"/>
      <w:divBdr>
        <w:top w:val="none" w:sz="0" w:space="0" w:color="auto"/>
        <w:left w:val="none" w:sz="0" w:space="0" w:color="auto"/>
        <w:bottom w:val="none" w:sz="0" w:space="0" w:color="auto"/>
        <w:right w:val="none" w:sz="0" w:space="0" w:color="auto"/>
      </w:divBdr>
    </w:div>
    <w:div w:id="960258759">
      <w:bodyDiv w:val="1"/>
      <w:marLeft w:val="0"/>
      <w:marRight w:val="0"/>
      <w:marTop w:val="0"/>
      <w:marBottom w:val="0"/>
      <w:divBdr>
        <w:top w:val="none" w:sz="0" w:space="0" w:color="auto"/>
        <w:left w:val="none" w:sz="0" w:space="0" w:color="auto"/>
        <w:bottom w:val="none" w:sz="0" w:space="0" w:color="auto"/>
        <w:right w:val="none" w:sz="0" w:space="0" w:color="auto"/>
      </w:divBdr>
    </w:div>
    <w:div w:id="1116025766">
      <w:bodyDiv w:val="1"/>
      <w:marLeft w:val="0"/>
      <w:marRight w:val="0"/>
      <w:marTop w:val="0"/>
      <w:marBottom w:val="0"/>
      <w:divBdr>
        <w:top w:val="none" w:sz="0" w:space="0" w:color="auto"/>
        <w:left w:val="none" w:sz="0" w:space="0" w:color="auto"/>
        <w:bottom w:val="none" w:sz="0" w:space="0" w:color="auto"/>
        <w:right w:val="none" w:sz="0" w:space="0" w:color="auto"/>
      </w:divBdr>
    </w:div>
    <w:div w:id="1141338860">
      <w:bodyDiv w:val="1"/>
      <w:marLeft w:val="0"/>
      <w:marRight w:val="0"/>
      <w:marTop w:val="0"/>
      <w:marBottom w:val="0"/>
      <w:divBdr>
        <w:top w:val="none" w:sz="0" w:space="0" w:color="auto"/>
        <w:left w:val="none" w:sz="0" w:space="0" w:color="auto"/>
        <w:bottom w:val="none" w:sz="0" w:space="0" w:color="auto"/>
        <w:right w:val="none" w:sz="0" w:space="0" w:color="auto"/>
      </w:divBdr>
    </w:div>
    <w:div w:id="1198658111">
      <w:bodyDiv w:val="1"/>
      <w:marLeft w:val="0"/>
      <w:marRight w:val="0"/>
      <w:marTop w:val="0"/>
      <w:marBottom w:val="0"/>
      <w:divBdr>
        <w:top w:val="none" w:sz="0" w:space="0" w:color="auto"/>
        <w:left w:val="none" w:sz="0" w:space="0" w:color="auto"/>
        <w:bottom w:val="none" w:sz="0" w:space="0" w:color="auto"/>
        <w:right w:val="none" w:sz="0" w:space="0" w:color="auto"/>
      </w:divBdr>
    </w:div>
    <w:div w:id="1210461664">
      <w:bodyDiv w:val="1"/>
      <w:marLeft w:val="0"/>
      <w:marRight w:val="0"/>
      <w:marTop w:val="0"/>
      <w:marBottom w:val="0"/>
      <w:divBdr>
        <w:top w:val="none" w:sz="0" w:space="0" w:color="auto"/>
        <w:left w:val="none" w:sz="0" w:space="0" w:color="auto"/>
        <w:bottom w:val="none" w:sz="0" w:space="0" w:color="auto"/>
        <w:right w:val="none" w:sz="0" w:space="0" w:color="auto"/>
      </w:divBdr>
      <w:divsChild>
        <w:div w:id="1406948153">
          <w:marLeft w:val="0"/>
          <w:marRight w:val="0"/>
          <w:marTop w:val="0"/>
          <w:marBottom w:val="0"/>
          <w:divBdr>
            <w:top w:val="none" w:sz="0" w:space="0" w:color="auto"/>
            <w:left w:val="single" w:sz="6" w:space="19" w:color="D3D3D3"/>
            <w:bottom w:val="single" w:sz="6" w:space="15" w:color="D3D3D3"/>
            <w:right w:val="single" w:sz="6" w:space="19" w:color="D3D3D3"/>
          </w:divBdr>
        </w:div>
      </w:divsChild>
    </w:div>
    <w:div w:id="1212032289">
      <w:bodyDiv w:val="1"/>
      <w:marLeft w:val="0"/>
      <w:marRight w:val="0"/>
      <w:marTop w:val="0"/>
      <w:marBottom w:val="0"/>
      <w:divBdr>
        <w:top w:val="none" w:sz="0" w:space="0" w:color="auto"/>
        <w:left w:val="none" w:sz="0" w:space="0" w:color="auto"/>
        <w:bottom w:val="none" w:sz="0" w:space="0" w:color="auto"/>
        <w:right w:val="none" w:sz="0" w:space="0" w:color="auto"/>
      </w:divBdr>
    </w:div>
    <w:div w:id="1383478402">
      <w:bodyDiv w:val="1"/>
      <w:marLeft w:val="0"/>
      <w:marRight w:val="0"/>
      <w:marTop w:val="0"/>
      <w:marBottom w:val="0"/>
      <w:divBdr>
        <w:top w:val="none" w:sz="0" w:space="0" w:color="auto"/>
        <w:left w:val="none" w:sz="0" w:space="0" w:color="auto"/>
        <w:bottom w:val="none" w:sz="0" w:space="0" w:color="auto"/>
        <w:right w:val="none" w:sz="0" w:space="0" w:color="auto"/>
      </w:divBdr>
      <w:divsChild>
        <w:div w:id="1526287307">
          <w:marLeft w:val="0"/>
          <w:marRight w:val="0"/>
          <w:marTop w:val="0"/>
          <w:marBottom w:val="0"/>
          <w:divBdr>
            <w:top w:val="none" w:sz="0" w:space="0" w:color="auto"/>
            <w:left w:val="none" w:sz="0" w:space="0" w:color="auto"/>
            <w:bottom w:val="none" w:sz="0" w:space="0" w:color="auto"/>
            <w:right w:val="none" w:sz="0" w:space="0" w:color="auto"/>
          </w:divBdr>
          <w:divsChild>
            <w:div w:id="1032731941">
              <w:marLeft w:val="0"/>
              <w:marRight w:val="0"/>
              <w:marTop w:val="0"/>
              <w:marBottom w:val="0"/>
              <w:divBdr>
                <w:top w:val="none" w:sz="0" w:space="0" w:color="auto"/>
                <w:left w:val="none" w:sz="0" w:space="0" w:color="auto"/>
                <w:bottom w:val="none" w:sz="0" w:space="0" w:color="auto"/>
                <w:right w:val="none" w:sz="0" w:space="0" w:color="auto"/>
              </w:divBdr>
              <w:divsChild>
                <w:div w:id="39617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537264">
          <w:marLeft w:val="0"/>
          <w:marRight w:val="0"/>
          <w:marTop w:val="0"/>
          <w:marBottom w:val="0"/>
          <w:divBdr>
            <w:top w:val="none" w:sz="0" w:space="0" w:color="auto"/>
            <w:left w:val="none" w:sz="0" w:space="0" w:color="auto"/>
            <w:bottom w:val="none" w:sz="0" w:space="0" w:color="auto"/>
            <w:right w:val="none" w:sz="0" w:space="0" w:color="auto"/>
          </w:divBdr>
          <w:divsChild>
            <w:div w:id="130380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24296">
      <w:bodyDiv w:val="1"/>
      <w:marLeft w:val="0"/>
      <w:marRight w:val="0"/>
      <w:marTop w:val="0"/>
      <w:marBottom w:val="0"/>
      <w:divBdr>
        <w:top w:val="none" w:sz="0" w:space="0" w:color="auto"/>
        <w:left w:val="none" w:sz="0" w:space="0" w:color="auto"/>
        <w:bottom w:val="none" w:sz="0" w:space="0" w:color="auto"/>
        <w:right w:val="none" w:sz="0" w:space="0" w:color="auto"/>
      </w:divBdr>
    </w:div>
    <w:div w:id="1572812517">
      <w:bodyDiv w:val="1"/>
      <w:marLeft w:val="0"/>
      <w:marRight w:val="0"/>
      <w:marTop w:val="0"/>
      <w:marBottom w:val="0"/>
      <w:divBdr>
        <w:top w:val="none" w:sz="0" w:space="0" w:color="auto"/>
        <w:left w:val="none" w:sz="0" w:space="0" w:color="auto"/>
        <w:bottom w:val="none" w:sz="0" w:space="0" w:color="auto"/>
        <w:right w:val="none" w:sz="0" w:space="0" w:color="auto"/>
      </w:divBdr>
    </w:div>
    <w:div w:id="1685133995">
      <w:bodyDiv w:val="1"/>
      <w:marLeft w:val="0"/>
      <w:marRight w:val="0"/>
      <w:marTop w:val="0"/>
      <w:marBottom w:val="0"/>
      <w:divBdr>
        <w:top w:val="none" w:sz="0" w:space="0" w:color="auto"/>
        <w:left w:val="none" w:sz="0" w:space="0" w:color="auto"/>
        <w:bottom w:val="none" w:sz="0" w:space="0" w:color="auto"/>
        <w:right w:val="none" w:sz="0" w:space="0" w:color="auto"/>
      </w:divBdr>
    </w:div>
    <w:div w:id="1708605426">
      <w:bodyDiv w:val="1"/>
      <w:marLeft w:val="0"/>
      <w:marRight w:val="0"/>
      <w:marTop w:val="0"/>
      <w:marBottom w:val="0"/>
      <w:divBdr>
        <w:top w:val="none" w:sz="0" w:space="0" w:color="auto"/>
        <w:left w:val="none" w:sz="0" w:space="0" w:color="auto"/>
        <w:bottom w:val="none" w:sz="0" w:space="0" w:color="auto"/>
        <w:right w:val="none" w:sz="0" w:space="0" w:color="auto"/>
      </w:divBdr>
    </w:div>
    <w:div w:id="173566098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61303350">
      <w:bodyDiv w:val="1"/>
      <w:marLeft w:val="0"/>
      <w:marRight w:val="0"/>
      <w:marTop w:val="0"/>
      <w:marBottom w:val="0"/>
      <w:divBdr>
        <w:top w:val="none" w:sz="0" w:space="0" w:color="auto"/>
        <w:left w:val="none" w:sz="0" w:space="0" w:color="auto"/>
        <w:bottom w:val="none" w:sz="0" w:space="0" w:color="auto"/>
        <w:right w:val="none" w:sz="0" w:space="0" w:color="auto"/>
      </w:divBdr>
    </w:div>
    <w:div w:id="1982035765">
      <w:bodyDiv w:val="1"/>
      <w:marLeft w:val="0"/>
      <w:marRight w:val="0"/>
      <w:marTop w:val="0"/>
      <w:marBottom w:val="0"/>
      <w:divBdr>
        <w:top w:val="none" w:sz="0" w:space="0" w:color="auto"/>
        <w:left w:val="none" w:sz="0" w:space="0" w:color="auto"/>
        <w:bottom w:val="none" w:sz="0" w:space="0" w:color="auto"/>
        <w:right w:val="none" w:sz="0" w:space="0" w:color="auto"/>
      </w:divBdr>
    </w:div>
    <w:div w:id="2027705303">
      <w:bodyDiv w:val="1"/>
      <w:marLeft w:val="0"/>
      <w:marRight w:val="0"/>
      <w:marTop w:val="0"/>
      <w:marBottom w:val="0"/>
      <w:divBdr>
        <w:top w:val="none" w:sz="0" w:space="0" w:color="auto"/>
        <w:left w:val="none" w:sz="0" w:space="0" w:color="auto"/>
        <w:bottom w:val="none" w:sz="0" w:space="0" w:color="auto"/>
        <w:right w:val="none" w:sz="0" w:space="0" w:color="auto"/>
      </w:divBdr>
    </w:div>
    <w:div w:id="2124878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7</Pages>
  <Words>885</Words>
  <Characters>4869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2025-12-31T13:24:00Z</dcterms:created>
  <dcterms:modified xsi:type="dcterms:W3CDTF">2025-12-31T14:55:00Z</dcterms:modified>
</cp:coreProperties>
</file>